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4D725" w14:textId="171D1574" w:rsidR="007128C9" w:rsidRPr="0040064E" w:rsidRDefault="007128C9" w:rsidP="0040064E">
      <w:pPr>
        <w:widowControl/>
        <w:shd w:val="clear" w:color="auto" w:fill="FFFFFF"/>
        <w:spacing w:beforeLines="50" w:before="156" w:after="150" w:line="480" w:lineRule="atLeast"/>
        <w:ind w:left="482" w:hanging="482"/>
        <w:jc w:val="center"/>
        <w:rPr>
          <w:rFonts w:ascii="黑体" w:eastAsia="黑体" w:hAnsi="黑体"/>
          <w:b/>
          <w:sz w:val="44"/>
          <w:szCs w:val="44"/>
        </w:rPr>
      </w:pPr>
      <w:r w:rsidRPr="0040064E">
        <w:rPr>
          <w:rFonts w:ascii="黑体" w:eastAsia="黑体" w:hAnsi="黑体" w:hint="eastAsia"/>
          <w:b/>
          <w:sz w:val="44"/>
          <w:szCs w:val="44"/>
        </w:rPr>
        <w:t>各平台重点支持研究方向</w:t>
      </w:r>
    </w:p>
    <w:p w14:paraId="686DC9E9" w14:textId="5B12309B" w:rsidR="00424740" w:rsidRPr="00424740" w:rsidRDefault="00424740" w:rsidP="001A2B29">
      <w:pPr>
        <w:pStyle w:val="a3"/>
        <w:widowControl/>
        <w:numPr>
          <w:ilvl w:val="0"/>
          <w:numId w:val="1"/>
        </w:numPr>
        <w:shd w:val="clear" w:color="auto" w:fill="FFFFFF"/>
        <w:spacing w:after="150" w:line="480" w:lineRule="atLeast"/>
        <w:ind w:left="480" w:firstLineChars="0"/>
        <w:jc w:val="left"/>
        <w:rPr>
          <w:rFonts w:ascii="Arial" w:eastAsia="宋体" w:hAnsi="Arial" w:cs="Arial"/>
          <w:color w:val="333333"/>
          <w:kern w:val="0"/>
          <w:szCs w:val="21"/>
        </w:rPr>
      </w:pPr>
      <w:r w:rsidRPr="00424740">
        <w:rPr>
          <w:rFonts w:ascii="微软雅黑" w:eastAsia="微软雅黑" w:hAnsi="微软雅黑" w:cs="Arial" w:hint="eastAsia"/>
          <w:b/>
          <w:bCs/>
          <w:color w:val="333333"/>
          <w:kern w:val="0"/>
          <w:sz w:val="24"/>
          <w:szCs w:val="24"/>
        </w:rPr>
        <w:t>重质油全国重点实验室</w:t>
      </w:r>
      <w:r>
        <w:rPr>
          <w:rFonts w:ascii="微软雅黑" w:eastAsia="微软雅黑" w:hAnsi="微软雅黑" w:cs="Arial" w:hint="eastAsia"/>
          <w:b/>
          <w:bCs/>
          <w:color w:val="333333"/>
          <w:kern w:val="0"/>
          <w:sz w:val="24"/>
          <w:szCs w:val="24"/>
        </w:rPr>
        <w:t>平台</w:t>
      </w:r>
      <w:r w:rsidRPr="00424740">
        <w:rPr>
          <w:rFonts w:ascii="微软雅黑" w:eastAsia="微软雅黑" w:hAnsi="微软雅黑" w:cs="Arial" w:hint="eastAsia"/>
          <w:b/>
          <w:bCs/>
          <w:color w:val="333333"/>
          <w:kern w:val="0"/>
          <w:sz w:val="24"/>
          <w:szCs w:val="24"/>
        </w:rPr>
        <w:t>支持方向</w:t>
      </w:r>
    </w:p>
    <w:p w14:paraId="56E7E08F" w14:textId="1ABFAC3E"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Pr>
          <w:rFonts w:ascii="微软雅黑" w:eastAsia="微软雅黑" w:hAnsi="微软雅黑" w:cs="Arial" w:hint="eastAsia"/>
          <w:color w:val="000000"/>
          <w:kern w:val="0"/>
          <w:sz w:val="24"/>
          <w:szCs w:val="24"/>
        </w:rPr>
        <w:t>重质油全国重点实验室科研平台</w:t>
      </w:r>
      <w:r w:rsidRPr="00424740">
        <w:rPr>
          <w:rFonts w:ascii="微软雅黑" w:eastAsia="微软雅黑" w:hAnsi="微软雅黑" w:cs="Arial" w:hint="eastAsia"/>
          <w:color w:val="000000"/>
          <w:kern w:val="0"/>
          <w:sz w:val="24"/>
          <w:szCs w:val="24"/>
        </w:rPr>
        <w:t>从事重质油相关基础和应用基础研究。为瞄准学科前沿，适应炼化产业转型，引领科技创新，</w:t>
      </w:r>
      <w:r>
        <w:rPr>
          <w:rFonts w:ascii="微软雅黑" w:eastAsia="微软雅黑" w:hAnsi="微软雅黑" w:cs="Arial" w:hint="eastAsia"/>
          <w:color w:val="000000"/>
          <w:kern w:val="0"/>
          <w:sz w:val="24"/>
          <w:szCs w:val="24"/>
        </w:rPr>
        <w:t>加强平台建设，本平台</w:t>
      </w:r>
      <w:r w:rsidRPr="00424740">
        <w:rPr>
          <w:rFonts w:ascii="微软雅黑" w:eastAsia="微软雅黑" w:hAnsi="微软雅黑" w:cs="Arial" w:hint="eastAsia"/>
          <w:color w:val="000000"/>
          <w:kern w:val="0"/>
          <w:sz w:val="24"/>
          <w:szCs w:val="24"/>
        </w:rPr>
        <w:t>重点支持以下研究领域的开放课题。</w:t>
      </w:r>
    </w:p>
    <w:p w14:paraId="189EC3E4"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（一）重质油化学基础</w:t>
      </w:r>
    </w:p>
    <w:p w14:paraId="1DCDB18F"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1. 重质油组成结构与反应性解析</w:t>
      </w:r>
    </w:p>
    <w:p w14:paraId="77218979"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2. 重质油转化化学</w:t>
      </w:r>
    </w:p>
    <w:p w14:paraId="5CA3CE95"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 (二)  重质油转化利用催化剂</w:t>
      </w:r>
    </w:p>
    <w:p w14:paraId="13390C10"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1. 重质油转化催化材料设计与制备</w:t>
      </w:r>
    </w:p>
    <w:p w14:paraId="0E9084CD"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2. 重质油高效转化与清洁利用催化剂制备与工程</w:t>
      </w:r>
    </w:p>
    <w:p w14:paraId="59436EC8"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3. 原油及其馏分生产化工原料催化剂设计与制备</w:t>
      </w:r>
    </w:p>
    <w:p w14:paraId="0AFDE559"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（三）重质油化工型转化利用工艺与工程</w:t>
      </w:r>
    </w:p>
    <w:p w14:paraId="49543005"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1. 石蜡基和中间基原油/重油直接裂解制化学品及其利用</w:t>
      </w:r>
    </w:p>
    <w:p w14:paraId="3DC2FB7F"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2. 重质油加工过程分离提纯与过程强化</w:t>
      </w:r>
    </w:p>
    <w:p w14:paraId="7C36FC24"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3. 环烷基原油高值化利用</w:t>
      </w:r>
    </w:p>
    <w:p w14:paraId="6473FC71"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4. </w:t>
      </w:r>
      <w:proofErr w:type="gramStart"/>
      <w:r w:rsidRPr="00424740">
        <w:rPr>
          <w:rFonts w:ascii="微软雅黑" w:eastAsia="微软雅黑" w:hAnsi="微软雅黑" w:cs="Arial" w:hint="eastAsia"/>
          <w:color w:val="000000"/>
          <w:kern w:val="0"/>
          <w:sz w:val="24"/>
          <w:szCs w:val="24"/>
        </w:rPr>
        <w:t>石油基碳材料</w:t>
      </w:r>
      <w:proofErr w:type="gramEnd"/>
    </w:p>
    <w:p w14:paraId="2AB1A9C2" w14:textId="7759FF1C" w:rsidR="00356217" w:rsidRDefault="00424740" w:rsidP="00D3022B">
      <w:pPr>
        <w:widowControl/>
        <w:shd w:val="clear" w:color="auto" w:fill="FFFFFF"/>
        <w:spacing w:before="150" w:after="150" w:line="480" w:lineRule="atLeast"/>
        <w:ind w:firstLine="480"/>
        <w:jc w:val="left"/>
        <w:rPr>
          <w:rFonts w:ascii="微软雅黑" w:eastAsia="微软雅黑" w:hAnsi="微软雅黑" w:cs="Arial"/>
          <w:color w:val="000000"/>
          <w:kern w:val="0"/>
          <w:sz w:val="24"/>
          <w:szCs w:val="24"/>
        </w:rPr>
      </w:pPr>
      <w:r w:rsidRPr="00424740">
        <w:rPr>
          <w:rFonts w:ascii="微软雅黑" w:eastAsia="微软雅黑" w:hAnsi="微软雅黑" w:cs="Arial" w:hint="eastAsia"/>
          <w:color w:val="000000"/>
          <w:kern w:val="0"/>
          <w:sz w:val="24"/>
          <w:szCs w:val="24"/>
        </w:rPr>
        <w:t>5. 重质油转化利用过程环保技术</w:t>
      </w:r>
    </w:p>
    <w:p w14:paraId="65B3F40B" w14:textId="5298328C" w:rsidR="00356217" w:rsidRPr="00884AE3" w:rsidRDefault="00884AE3" w:rsidP="00884AE3">
      <w:pPr>
        <w:widowControl/>
        <w:shd w:val="clear" w:color="auto" w:fill="FFFFFF"/>
        <w:spacing w:after="150" w:line="480" w:lineRule="atLeast"/>
        <w:jc w:val="left"/>
        <w:rPr>
          <w:rFonts w:ascii="Arial" w:eastAsia="宋体" w:hAnsi="Arial" w:cs="Arial"/>
          <w:color w:val="333333"/>
          <w:kern w:val="0"/>
          <w:szCs w:val="21"/>
        </w:rPr>
      </w:pPr>
      <w:r>
        <w:rPr>
          <w:rFonts w:ascii="微软雅黑" w:eastAsia="微软雅黑" w:hAnsi="微软雅黑" w:cs="Arial" w:hint="eastAsia"/>
          <w:b/>
          <w:bCs/>
          <w:color w:val="333333"/>
          <w:kern w:val="0"/>
          <w:sz w:val="24"/>
          <w:szCs w:val="24"/>
        </w:rPr>
        <w:lastRenderedPageBreak/>
        <w:t>二.</w:t>
      </w:r>
      <w:r>
        <w:rPr>
          <w:rFonts w:ascii="微软雅黑" w:eastAsia="微软雅黑" w:hAnsi="微软雅黑" w:cs="Arial"/>
          <w:b/>
          <w:bCs/>
          <w:color w:val="333333"/>
          <w:kern w:val="0"/>
          <w:sz w:val="24"/>
          <w:szCs w:val="24"/>
        </w:rPr>
        <w:t xml:space="preserve"> </w:t>
      </w:r>
      <w:r w:rsidR="00356217" w:rsidRPr="00884AE3">
        <w:rPr>
          <w:rFonts w:ascii="微软雅黑" w:eastAsia="微软雅黑" w:hAnsi="微软雅黑" w:cs="Arial" w:hint="eastAsia"/>
          <w:b/>
          <w:bCs/>
          <w:color w:val="333333"/>
          <w:kern w:val="0"/>
          <w:sz w:val="24"/>
          <w:szCs w:val="24"/>
        </w:rPr>
        <w:t>油气加工新技术教育部工程中心平台支持方向</w:t>
      </w:r>
    </w:p>
    <w:p w14:paraId="073DFD81" w14:textId="77777777" w:rsidR="00884AE3" w:rsidRDefault="00884AE3"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sidRPr="003E2543">
        <w:rPr>
          <w:rFonts w:ascii="微软雅黑" w:eastAsia="微软雅黑" w:hAnsi="微软雅黑" w:cs="Arial" w:hint="eastAsia"/>
          <w:color w:val="000000"/>
          <w:kern w:val="0"/>
          <w:sz w:val="24"/>
          <w:szCs w:val="24"/>
        </w:rPr>
        <w:t>聚焦国家能源结构调整与碳中和重大战略需求，以油</w:t>
      </w:r>
      <w:r>
        <w:rPr>
          <w:rFonts w:ascii="微软雅黑" w:eastAsia="微软雅黑" w:hAnsi="微软雅黑" w:cs="Arial" w:hint="eastAsia"/>
          <w:color w:val="000000"/>
          <w:kern w:val="0"/>
          <w:sz w:val="24"/>
          <w:szCs w:val="24"/>
        </w:rPr>
        <w:t>气</w:t>
      </w:r>
      <w:r w:rsidRPr="003E2543">
        <w:rPr>
          <w:rFonts w:ascii="微软雅黑" w:eastAsia="微软雅黑" w:hAnsi="微软雅黑" w:cs="Arial" w:hint="eastAsia"/>
          <w:color w:val="000000"/>
          <w:kern w:val="0"/>
          <w:sz w:val="24"/>
          <w:szCs w:val="24"/>
        </w:rPr>
        <w:t>低碳绿色高效转化与利用</w:t>
      </w:r>
      <w:r>
        <w:rPr>
          <w:rFonts w:ascii="微软雅黑" w:eastAsia="微软雅黑" w:hAnsi="微软雅黑" w:cs="Arial" w:hint="eastAsia"/>
          <w:color w:val="000000"/>
          <w:kern w:val="0"/>
          <w:sz w:val="24"/>
          <w:szCs w:val="24"/>
        </w:rPr>
        <w:t>、</w:t>
      </w:r>
      <w:r w:rsidRPr="003E2543">
        <w:rPr>
          <w:rFonts w:ascii="微软雅黑" w:eastAsia="微软雅黑" w:hAnsi="微软雅黑" w:cs="Arial" w:hint="eastAsia"/>
          <w:color w:val="000000"/>
          <w:kern w:val="0"/>
          <w:sz w:val="24"/>
          <w:szCs w:val="24"/>
        </w:rPr>
        <w:t>新能源存储</w:t>
      </w:r>
      <w:r>
        <w:rPr>
          <w:rFonts w:ascii="微软雅黑" w:eastAsia="微软雅黑" w:hAnsi="微软雅黑" w:cs="Arial" w:hint="eastAsia"/>
          <w:color w:val="000000"/>
          <w:kern w:val="0"/>
          <w:sz w:val="24"/>
          <w:szCs w:val="24"/>
        </w:rPr>
        <w:t>与</w:t>
      </w:r>
      <w:r w:rsidRPr="003E2543">
        <w:rPr>
          <w:rFonts w:ascii="微软雅黑" w:eastAsia="微软雅黑" w:hAnsi="微软雅黑" w:cs="Arial" w:hint="eastAsia"/>
          <w:color w:val="000000"/>
          <w:kern w:val="0"/>
          <w:sz w:val="24"/>
          <w:szCs w:val="24"/>
        </w:rPr>
        <w:t>转化利用</w:t>
      </w:r>
      <w:r>
        <w:rPr>
          <w:rFonts w:ascii="微软雅黑" w:eastAsia="微软雅黑" w:hAnsi="微软雅黑" w:cs="Arial" w:hint="eastAsia"/>
          <w:color w:val="000000"/>
          <w:kern w:val="0"/>
          <w:sz w:val="24"/>
          <w:szCs w:val="24"/>
        </w:rPr>
        <w:t>为方向</w:t>
      </w:r>
      <w:r w:rsidRPr="003E2543">
        <w:rPr>
          <w:rFonts w:ascii="微软雅黑" w:eastAsia="微软雅黑" w:hAnsi="微软雅黑" w:cs="Arial" w:hint="eastAsia"/>
          <w:color w:val="000000"/>
          <w:kern w:val="0"/>
          <w:sz w:val="24"/>
          <w:szCs w:val="24"/>
        </w:rPr>
        <w:t>，着力开展分子炼油、催化材料、储能材料等学科前沿</w:t>
      </w:r>
      <w:r>
        <w:rPr>
          <w:rFonts w:ascii="微软雅黑" w:eastAsia="微软雅黑" w:hAnsi="微软雅黑" w:cs="Arial" w:hint="eastAsia"/>
          <w:color w:val="000000"/>
          <w:kern w:val="0"/>
          <w:sz w:val="24"/>
          <w:szCs w:val="24"/>
        </w:rPr>
        <w:t>的</w:t>
      </w:r>
      <w:r w:rsidRPr="003E2543">
        <w:rPr>
          <w:rFonts w:ascii="微软雅黑" w:eastAsia="微软雅黑" w:hAnsi="微软雅黑" w:cs="Arial" w:hint="eastAsia"/>
          <w:color w:val="000000"/>
          <w:kern w:val="0"/>
          <w:sz w:val="24"/>
          <w:szCs w:val="24"/>
        </w:rPr>
        <w:t>基础研究，加快推进</w:t>
      </w:r>
      <w:r>
        <w:rPr>
          <w:rFonts w:ascii="微软雅黑" w:eastAsia="微软雅黑" w:hAnsi="微软雅黑" w:cs="Arial" w:hint="eastAsia"/>
          <w:color w:val="000000"/>
          <w:kern w:val="0"/>
          <w:sz w:val="24"/>
          <w:szCs w:val="24"/>
        </w:rPr>
        <w:t>油气加工</w:t>
      </w:r>
      <w:r w:rsidRPr="003E2543">
        <w:rPr>
          <w:rFonts w:ascii="微软雅黑" w:eastAsia="微软雅黑" w:hAnsi="微软雅黑" w:cs="Arial" w:hint="eastAsia"/>
          <w:color w:val="000000"/>
          <w:kern w:val="0"/>
          <w:sz w:val="24"/>
          <w:szCs w:val="24"/>
        </w:rPr>
        <w:t>新技术的</w:t>
      </w:r>
      <w:r>
        <w:rPr>
          <w:rFonts w:ascii="微软雅黑" w:eastAsia="微软雅黑" w:hAnsi="微软雅黑" w:cs="Arial" w:hint="eastAsia"/>
          <w:color w:val="000000"/>
          <w:kern w:val="0"/>
          <w:sz w:val="24"/>
          <w:szCs w:val="24"/>
        </w:rPr>
        <w:t>应用研究。</w:t>
      </w:r>
      <w:r w:rsidRPr="003E2543">
        <w:rPr>
          <w:rFonts w:ascii="微软雅黑" w:eastAsia="微软雅黑" w:hAnsi="微软雅黑" w:cs="Arial" w:hint="eastAsia"/>
          <w:color w:val="000000"/>
          <w:kern w:val="0"/>
          <w:sz w:val="24"/>
          <w:szCs w:val="24"/>
        </w:rPr>
        <w:t>攻克石油低碳高效清洁转化、清洁油品生产、高附加值化学品和材料、新能源重构传统化工过程等共性关键技术。</w:t>
      </w:r>
      <w:r>
        <w:rPr>
          <w:rFonts w:ascii="微软雅黑" w:eastAsia="微软雅黑" w:hAnsi="微软雅黑" w:cs="Arial" w:hint="eastAsia"/>
          <w:color w:val="000000"/>
          <w:kern w:val="0"/>
          <w:sz w:val="24"/>
          <w:szCs w:val="24"/>
        </w:rPr>
        <w:t>本年度资助以下方向：</w:t>
      </w:r>
    </w:p>
    <w:p w14:paraId="7032E2F3" w14:textId="1CECAF26" w:rsidR="00884AE3" w:rsidRPr="003E2543" w:rsidRDefault="00622595"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Pr>
          <w:rFonts w:ascii="微软雅黑" w:eastAsia="微软雅黑" w:hAnsi="微软雅黑" w:cs="Arial" w:hint="eastAsia"/>
          <w:color w:val="000000"/>
          <w:kern w:val="0"/>
          <w:sz w:val="24"/>
          <w:szCs w:val="24"/>
        </w:rPr>
        <w:t>1</w:t>
      </w:r>
      <w:r>
        <w:rPr>
          <w:rFonts w:ascii="微软雅黑" w:eastAsia="微软雅黑" w:hAnsi="微软雅黑" w:cs="Arial"/>
          <w:color w:val="000000"/>
          <w:kern w:val="0"/>
          <w:sz w:val="24"/>
          <w:szCs w:val="24"/>
        </w:rPr>
        <w:t xml:space="preserve">. </w:t>
      </w:r>
      <w:r w:rsidR="00884AE3" w:rsidRPr="003E2543">
        <w:rPr>
          <w:rFonts w:ascii="微软雅黑" w:eastAsia="微软雅黑" w:hAnsi="微软雅黑" w:cs="Arial"/>
          <w:color w:val="000000"/>
          <w:kern w:val="0"/>
          <w:sz w:val="24"/>
          <w:szCs w:val="24"/>
        </w:rPr>
        <w:t>原油直接转化制化学品</w:t>
      </w:r>
    </w:p>
    <w:p w14:paraId="6B39811B" w14:textId="3F08174D" w:rsidR="00884AE3" w:rsidRPr="003E2543" w:rsidRDefault="00622595"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Pr>
          <w:rFonts w:ascii="微软雅黑" w:eastAsia="微软雅黑" w:hAnsi="微软雅黑" w:cs="Arial" w:hint="eastAsia"/>
          <w:color w:val="000000"/>
          <w:kern w:val="0"/>
          <w:sz w:val="24"/>
          <w:szCs w:val="24"/>
        </w:rPr>
        <w:t>2</w:t>
      </w:r>
      <w:r>
        <w:rPr>
          <w:rFonts w:ascii="微软雅黑" w:eastAsia="微软雅黑" w:hAnsi="微软雅黑" w:cs="Arial"/>
          <w:color w:val="000000"/>
          <w:kern w:val="0"/>
          <w:sz w:val="24"/>
          <w:szCs w:val="24"/>
        </w:rPr>
        <w:t xml:space="preserve">. </w:t>
      </w:r>
      <w:r w:rsidR="00884AE3" w:rsidRPr="003E2543">
        <w:rPr>
          <w:rFonts w:ascii="微软雅黑" w:eastAsia="微软雅黑" w:hAnsi="微软雅黑" w:cs="Arial"/>
          <w:color w:val="000000"/>
          <w:kern w:val="0"/>
          <w:sz w:val="24"/>
          <w:szCs w:val="24"/>
        </w:rPr>
        <w:t>轻烃高值化利用</w:t>
      </w:r>
    </w:p>
    <w:p w14:paraId="181ADA54" w14:textId="3472BE4A" w:rsidR="00884AE3" w:rsidRPr="003E2543" w:rsidRDefault="00622595"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Pr>
          <w:rFonts w:ascii="微软雅黑" w:eastAsia="微软雅黑" w:hAnsi="微软雅黑" w:cs="Arial" w:hint="eastAsia"/>
          <w:color w:val="000000"/>
          <w:kern w:val="0"/>
          <w:sz w:val="24"/>
          <w:szCs w:val="24"/>
        </w:rPr>
        <w:t>3</w:t>
      </w:r>
      <w:r>
        <w:rPr>
          <w:rFonts w:ascii="微软雅黑" w:eastAsia="微软雅黑" w:hAnsi="微软雅黑" w:cs="Arial"/>
          <w:color w:val="000000"/>
          <w:kern w:val="0"/>
          <w:sz w:val="24"/>
          <w:szCs w:val="24"/>
        </w:rPr>
        <w:t xml:space="preserve">. </w:t>
      </w:r>
      <w:r w:rsidR="00884AE3" w:rsidRPr="003E2543">
        <w:rPr>
          <w:rFonts w:ascii="微软雅黑" w:eastAsia="微软雅黑" w:hAnsi="微软雅黑" w:cs="Arial"/>
          <w:color w:val="000000"/>
          <w:kern w:val="0"/>
          <w:sz w:val="24"/>
          <w:szCs w:val="24"/>
        </w:rPr>
        <w:t>源循环利用或固废处理</w:t>
      </w:r>
    </w:p>
    <w:p w14:paraId="5936832F" w14:textId="30FAE424" w:rsidR="00884AE3" w:rsidRDefault="00622595"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Pr>
          <w:rFonts w:ascii="微软雅黑" w:eastAsia="微软雅黑" w:hAnsi="微软雅黑" w:cs="Arial" w:hint="eastAsia"/>
          <w:color w:val="000000"/>
          <w:kern w:val="0"/>
          <w:sz w:val="24"/>
          <w:szCs w:val="24"/>
        </w:rPr>
        <w:t>4</w:t>
      </w:r>
      <w:r>
        <w:rPr>
          <w:rFonts w:ascii="微软雅黑" w:eastAsia="微软雅黑" w:hAnsi="微软雅黑" w:cs="Arial"/>
          <w:color w:val="000000"/>
          <w:kern w:val="0"/>
          <w:sz w:val="24"/>
          <w:szCs w:val="24"/>
        </w:rPr>
        <w:t xml:space="preserve">. </w:t>
      </w:r>
      <w:r w:rsidR="00884AE3" w:rsidRPr="003E2543">
        <w:rPr>
          <w:rFonts w:ascii="微软雅黑" w:eastAsia="微软雅黑" w:hAnsi="微软雅黑" w:cs="Arial"/>
          <w:color w:val="000000"/>
          <w:kern w:val="0"/>
          <w:sz w:val="24"/>
          <w:szCs w:val="24"/>
        </w:rPr>
        <w:t>新能源存储与转化</w:t>
      </w:r>
    </w:p>
    <w:p w14:paraId="1B538488" w14:textId="240F08F4" w:rsidR="00884AE3" w:rsidRPr="00424740" w:rsidRDefault="00622595" w:rsidP="00884AE3">
      <w:pPr>
        <w:widowControl/>
        <w:shd w:val="clear" w:color="auto" w:fill="FFFFFF"/>
        <w:spacing w:before="150" w:after="150" w:line="480" w:lineRule="atLeast"/>
        <w:ind w:firstLine="480"/>
        <w:rPr>
          <w:rFonts w:ascii="Arial" w:eastAsia="宋体" w:hAnsi="Arial" w:cs="Arial"/>
          <w:color w:val="333333"/>
          <w:kern w:val="0"/>
          <w:szCs w:val="21"/>
        </w:rPr>
      </w:pPr>
      <w:r>
        <w:rPr>
          <w:rFonts w:ascii="微软雅黑" w:eastAsia="微软雅黑" w:hAnsi="微软雅黑" w:cs="Arial" w:hint="eastAsia"/>
          <w:color w:val="000000"/>
          <w:kern w:val="0"/>
          <w:sz w:val="24"/>
          <w:szCs w:val="24"/>
        </w:rPr>
        <w:t>5</w:t>
      </w:r>
      <w:r>
        <w:rPr>
          <w:rFonts w:ascii="微软雅黑" w:eastAsia="微软雅黑" w:hAnsi="微软雅黑" w:cs="Arial"/>
          <w:color w:val="000000"/>
          <w:kern w:val="0"/>
          <w:sz w:val="24"/>
          <w:szCs w:val="24"/>
        </w:rPr>
        <w:t xml:space="preserve">. </w:t>
      </w:r>
      <w:r w:rsidR="00884AE3">
        <w:rPr>
          <w:rFonts w:ascii="微软雅黑" w:eastAsia="微软雅黑" w:hAnsi="微软雅黑" w:cs="Arial" w:hint="eastAsia"/>
          <w:color w:val="000000"/>
          <w:kern w:val="0"/>
          <w:sz w:val="24"/>
          <w:szCs w:val="24"/>
        </w:rPr>
        <w:t>油气加工与清洁能源领域其他前瞻基础研究</w:t>
      </w:r>
    </w:p>
    <w:p w14:paraId="26F7468B" w14:textId="77777777" w:rsidR="00D3022B" w:rsidRDefault="00D3022B" w:rsidP="00B834FA">
      <w:pPr>
        <w:widowControl/>
        <w:shd w:val="clear" w:color="auto" w:fill="FFFFFF"/>
        <w:spacing w:after="150" w:line="480" w:lineRule="atLeast"/>
        <w:jc w:val="left"/>
        <w:rPr>
          <w:rFonts w:ascii="Arial" w:eastAsia="宋体" w:hAnsi="Arial" w:cs="Arial"/>
          <w:color w:val="333333"/>
          <w:kern w:val="0"/>
          <w:szCs w:val="21"/>
        </w:rPr>
      </w:pPr>
    </w:p>
    <w:p w14:paraId="7DC55AE5" w14:textId="6910075C" w:rsidR="00B834FA" w:rsidRPr="00B92ADF" w:rsidRDefault="00B834FA" w:rsidP="00B834FA">
      <w:pPr>
        <w:widowControl/>
        <w:shd w:val="clear" w:color="auto" w:fill="FFFFFF"/>
        <w:spacing w:after="150" w:line="480" w:lineRule="atLeast"/>
        <w:jc w:val="left"/>
        <w:rPr>
          <w:rFonts w:ascii="Arial" w:eastAsia="宋体" w:hAnsi="Arial" w:cs="Arial"/>
          <w:color w:val="333333"/>
          <w:kern w:val="0"/>
          <w:szCs w:val="21"/>
        </w:rPr>
      </w:pPr>
      <w:r w:rsidRPr="00B92ADF">
        <w:rPr>
          <w:rFonts w:ascii="微软雅黑" w:eastAsia="微软雅黑" w:hAnsi="微软雅黑" w:cs="Arial" w:hint="eastAsia"/>
          <w:b/>
          <w:bCs/>
          <w:color w:val="333333"/>
          <w:kern w:val="0"/>
          <w:sz w:val="24"/>
          <w:szCs w:val="24"/>
        </w:rPr>
        <w:t>三.</w:t>
      </w:r>
      <w:r w:rsidRPr="00B92ADF">
        <w:rPr>
          <w:rFonts w:ascii="微软雅黑" w:eastAsia="微软雅黑" w:hAnsi="微软雅黑" w:cs="Arial"/>
          <w:b/>
          <w:bCs/>
          <w:color w:val="333333"/>
          <w:kern w:val="0"/>
          <w:sz w:val="24"/>
          <w:szCs w:val="24"/>
        </w:rPr>
        <w:t xml:space="preserve"> </w:t>
      </w:r>
      <w:r w:rsidR="00B92ADF" w:rsidRPr="00B92ADF">
        <w:rPr>
          <w:rFonts w:ascii="微软雅黑" w:eastAsia="微软雅黑" w:hAnsi="微软雅黑" w:cs="Arial" w:hint="eastAsia"/>
          <w:b/>
          <w:bCs/>
          <w:color w:val="333333"/>
          <w:kern w:val="0"/>
          <w:sz w:val="24"/>
          <w:szCs w:val="24"/>
        </w:rPr>
        <w:t>化学品安全全国重点实验室平台支持方向</w:t>
      </w:r>
    </w:p>
    <w:p w14:paraId="0DEA6FDB" w14:textId="77777777" w:rsidR="001E19AB" w:rsidRPr="00F16A3B" w:rsidRDefault="001E19AB" w:rsidP="001E19AB">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hint="eastAsia"/>
          <w:color w:val="000000"/>
          <w:kern w:val="0"/>
          <w:sz w:val="24"/>
          <w:szCs w:val="24"/>
        </w:rPr>
        <w:t>化学品安全全国重点实验室科研平台针对化工及石化行业安全生产存在的共性和关键性问题开展研究，保障能源化工产业本质安全高质量发展，促进能源绿色低碳转型。本平台重点支持以下研究领域的开放课题。</w:t>
      </w:r>
    </w:p>
    <w:p w14:paraId="75D1D8B5" w14:textId="77777777" w:rsidR="001E19AB" w:rsidRPr="00F16A3B" w:rsidRDefault="001E19AB" w:rsidP="001E19AB">
      <w:pPr>
        <w:widowControl/>
        <w:shd w:val="clear" w:color="auto" w:fill="FFFFFF"/>
        <w:spacing w:before="150" w:after="150" w:line="480" w:lineRule="atLeast"/>
        <w:jc w:val="left"/>
        <w:rPr>
          <w:rFonts w:ascii="微软雅黑" w:eastAsia="微软雅黑" w:hAnsi="微软雅黑" w:cs="Arial"/>
          <w:color w:val="000000"/>
          <w:kern w:val="0"/>
          <w:sz w:val="24"/>
          <w:szCs w:val="24"/>
        </w:rPr>
      </w:pPr>
      <w:r w:rsidRPr="00F16A3B">
        <w:rPr>
          <w:rFonts w:ascii="微软雅黑" w:eastAsia="微软雅黑" w:hAnsi="微软雅黑" w:cs="Arial" w:hint="eastAsia"/>
          <w:color w:val="000000"/>
          <w:kern w:val="0"/>
          <w:sz w:val="24"/>
          <w:szCs w:val="24"/>
        </w:rPr>
        <w:t>（一）化学品危险特性与致灾机理研究</w:t>
      </w:r>
    </w:p>
    <w:p w14:paraId="0E7381C8"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1. 化学品危险性识别与评估</w:t>
      </w:r>
    </w:p>
    <w:p w14:paraId="00468A09"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2. 反应失控及燃爆过程致灾机理</w:t>
      </w:r>
    </w:p>
    <w:p w14:paraId="2D2A2D79" w14:textId="0164214A"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lastRenderedPageBreak/>
        <w:t>3.</w:t>
      </w:r>
      <w:r w:rsidR="00622595">
        <w:rPr>
          <w:rFonts w:ascii="微软雅黑" w:eastAsia="微软雅黑" w:hAnsi="微软雅黑" w:cs="Arial"/>
          <w:color w:val="000000"/>
          <w:kern w:val="0"/>
          <w:sz w:val="24"/>
          <w:szCs w:val="24"/>
        </w:rPr>
        <w:t xml:space="preserve"> </w:t>
      </w:r>
      <w:r w:rsidRPr="00F16A3B">
        <w:rPr>
          <w:rFonts w:ascii="微软雅黑" w:eastAsia="微软雅黑" w:hAnsi="微软雅黑" w:cs="Arial"/>
          <w:color w:val="000000"/>
          <w:kern w:val="0"/>
          <w:sz w:val="24"/>
          <w:szCs w:val="24"/>
        </w:rPr>
        <w:t>反应过程安全调控</w:t>
      </w:r>
    </w:p>
    <w:p w14:paraId="461F4942" w14:textId="795DC21C"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4.</w:t>
      </w:r>
      <w:r w:rsidR="00622595">
        <w:rPr>
          <w:rFonts w:ascii="微软雅黑" w:eastAsia="微软雅黑" w:hAnsi="微软雅黑" w:cs="Arial"/>
          <w:color w:val="000000"/>
          <w:kern w:val="0"/>
          <w:sz w:val="24"/>
          <w:szCs w:val="24"/>
        </w:rPr>
        <w:t xml:space="preserve"> </w:t>
      </w:r>
      <w:r w:rsidRPr="00F16A3B">
        <w:rPr>
          <w:rFonts w:ascii="微软雅黑" w:eastAsia="微软雅黑" w:hAnsi="微软雅黑" w:cs="Arial"/>
          <w:color w:val="000000"/>
          <w:kern w:val="0"/>
          <w:sz w:val="24"/>
          <w:szCs w:val="24"/>
        </w:rPr>
        <w:t>本质安全化流程优化及再造</w:t>
      </w:r>
    </w:p>
    <w:p w14:paraId="394A4A16" w14:textId="77777777" w:rsidR="001E19AB" w:rsidRPr="00F16A3B" w:rsidRDefault="001E19AB" w:rsidP="001E19AB">
      <w:pPr>
        <w:widowControl/>
        <w:shd w:val="clear" w:color="auto" w:fill="FFFFFF"/>
        <w:spacing w:before="150" w:after="150" w:line="480" w:lineRule="atLeast"/>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 xml:space="preserve"> (二)  化学品过程安全风险防控技术研究</w:t>
      </w:r>
    </w:p>
    <w:p w14:paraId="7208F10D"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1. 材料失效分析与设备运行异常状态监检测</w:t>
      </w:r>
    </w:p>
    <w:p w14:paraId="5C146F5D"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2. 化学品储运安全保障技术</w:t>
      </w:r>
    </w:p>
    <w:p w14:paraId="17013581"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3. 泄漏燃爆风险表征与阻火抑爆技术</w:t>
      </w:r>
    </w:p>
    <w:p w14:paraId="246E4CDD"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4. 氢能等新能源安全风险防控技术</w:t>
      </w:r>
    </w:p>
    <w:p w14:paraId="36877A33" w14:textId="77777777" w:rsidR="001E19AB" w:rsidRPr="00F16A3B" w:rsidRDefault="001E19AB" w:rsidP="001E19AB">
      <w:pPr>
        <w:widowControl/>
        <w:shd w:val="clear" w:color="auto" w:fill="FFFFFF"/>
        <w:spacing w:before="150" w:after="150" w:line="480" w:lineRule="atLeast"/>
        <w:jc w:val="left"/>
        <w:rPr>
          <w:rFonts w:ascii="微软雅黑" w:eastAsia="微软雅黑" w:hAnsi="微软雅黑" w:cs="Arial"/>
          <w:color w:val="000000"/>
          <w:kern w:val="0"/>
          <w:sz w:val="24"/>
          <w:szCs w:val="24"/>
        </w:rPr>
      </w:pPr>
      <w:r w:rsidRPr="00F16A3B">
        <w:rPr>
          <w:rFonts w:ascii="微软雅黑" w:eastAsia="微软雅黑" w:hAnsi="微软雅黑" w:cs="Arial" w:hint="eastAsia"/>
          <w:color w:val="000000"/>
          <w:kern w:val="0"/>
          <w:sz w:val="24"/>
          <w:szCs w:val="24"/>
        </w:rPr>
        <w:t>（三）化学品事故演化机理与应急处置技术研究</w:t>
      </w:r>
    </w:p>
    <w:p w14:paraId="0667CE0C"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1. 化学品事故致灾机理与演化规律</w:t>
      </w:r>
    </w:p>
    <w:p w14:paraId="57585BD4"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2.</w:t>
      </w:r>
      <w:r>
        <w:rPr>
          <w:rFonts w:ascii="微软雅黑" w:eastAsia="微软雅黑" w:hAnsi="微软雅黑" w:cs="Arial" w:hint="eastAsia"/>
          <w:color w:val="000000"/>
          <w:kern w:val="0"/>
          <w:sz w:val="24"/>
          <w:szCs w:val="24"/>
        </w:rPr>
        <w:t xml:space="preserve"> </w:t>
      </w:r>
      <w:r w:rsidRPr="00F16A3B">
        <w:rPr>
          <w:rFonts w:ascii="微软雅黑" w:eastAsia="微软雅黑" w:hAnsi="微软雅黑" w:cs="Arial"/>
          <w:color w:val="000000"/>
          <w:kern w:val="0"/>
          <w:sz w:val="24"/>
          <w:szCs w:val="24"/>
        </w:rPr>
        <w:t>应急数字</w:t>
      </w:r>
      <w:proofErr w:type="gramStart"/>
      <w:r w:rsidRPr="00F16A3B">
        <w:rPr>
          <w:rFonts w:ascii="微软雅黑" w:eastAsia="微软雅黑" w:hAnsi="微软雅黑" w:cs="Arial"/>
          <w:color w:val="000000"/>
          <w:kern w:val="0"/>
          <w:sz w:val="24"/>
          <w:szCs w:val="24"/>
        </w:rPr>
        <w:t>孪生与</w:t>
      </w:r>
      <w:proofErr w:type="gramEnd"/>
      <w:r w:rsidRPr="00F16A3B">
        <w:rPr>
          <w:rFonts w:ascii="微软雅黑" w:eastAsia="微软雅黑" w:hAnsi="微软雅黑" w:cs="Arial"/>
          <w:color w:val="000000"/>
          <w:kern w:val="0"/>
          <w:sz w:val="24"/>
          <w:szCs w:val="24"/>
        </w:rPr>
        <w:t>仿真演练技术</w:t>
      </w:r>
    </w:p>
    <w:p w14:paraId="73C7BA11"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3. 化学品事故应急响应与指挥决策技术</w:t>
      </w:r>
    </w:p>
    <w:p w14:paraId="503A0726"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4. 化学品事故应急处置技术与装备</w:t>
      </w:r>
    </w:p>
    <w:p w14:paraId="5D312913" w14:textId="77777777" w:rsidR="001E19AB" w:rsidRPr="00F16A3B" w:rsidRDefault="001E19AB" w:rsidP="001E19AB">
      <w:pPr>
        <w:widowControl/>
        <w:shd w:val="clear" w:color="auto" w:fill="FFFFFF"/>
        <w:spacing w:before="150" w:after="150" w:line="480" w:lineRule="atLeast"/>
        <w:jc w:val="left"/>
        <w:rPr>
          <w:rFonts w:ascii="微软雅黑" w:eastAsia="微软雅黑" w:hAnsi="微软雅黑" w:cs="Arial"/>
          <w:color w:val="000000"/>
          <w:kern w:val="0"/>
          <w:sz w:val="24"/>
          <w:szCs w:val="24"/>
        </w:rPr>
      </w:pPr>
      <w:r w:rsidRPr="00F16A3B">
        <w:rPr>
          <w:rFonts w:ascii="微软雅黑" w:eastAsia="微软雅黑" w:hAnsi="微软雅黑" w:cs="Arial" w:hint="eastAsia"/>
          <w:color w:val="000000"/>
          <w:kern w:val="0"/>
          <w:sz w:val="24"/>
          <w:szCs w:val="24"/>
        </w:rPr>
        <w:t>（四）化学品安全智能化管控技术研究</w:t>
      </w:r>
    </w:p>
    <w:p w14:paraId="4201A9CD"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1. 化学品安全风险智能传感技术</w:t>
      </w:r>
    </w:p>
    <w:p w14:paraId="54DBE687" w14:textId="66CA7E82"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2.</w:t>
      </w:r>
      <w:r w:rsidR="00622595">
        <w:rPr>
          <w:rFonts w:ascii="微软雅黑" w:eastAsia="微软雅黑" w:hAnsi="微软雅黑" w:cs="Arial"/>
          <w:color w:val="000000"/>
          <w:kern w:val="0"/>
          <w:sz w:val="24"/>
          <w:szCs w:val="24"/>
        </w:rPr>
        <w:t xml:space="preserve"> </w:t>
      </w:r>
      <w:r w:rsidRPr="00F16A3B">
        <w:rPr>
          <w:rFonts w:ascii="微软雅黑" w:eastAsia="微软雅黑" w:hAnsi="微软雅黑" w:cs="Arial"/>
          <w:color w:val="000000"/>
          <w:kern w:val="0"/>
          <w:sz w:val="24"/>
          <w:szCs w:val="24"/>
        </w:rPr>
        <w:t>化工安全数据库构建</w:t>
      </w:r>
    </w:p>
    <w:p w14:paraId="1327A6B5"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3. 化学品安全风险量化表征理论与预警技术</w:t>
      </w:r>
    </w:p>
    <w:p w14:paraId="29F085BD" w14:textId="5B952412" w:rsidR="00884AE3" w:rsidRPr="00884AE3" w:rsidRDefault="001E19AB" w:rsidP="00622595">
      <w:pPr>
        <w:widowControl/>
        <w:shd w:val="clear" w:color="auto" w:fill="FFFFFF"/>
        <w:spacing w:before="150" w:after="150" w:line="480" w:lineRule="atLeast"/>
        <w:ind w:firstLineChars="200" w:firstLine="480"/>
        <w:jc w:val="left"/>
        <w:rPr>
          <w:rFonts w:ascii="Arial" w:eastAsia="宋体" w:hAnsi="Arial" w:cs="Arial"/>
          <w:color w:val="333333"/>
          <w:kern w:val="0"/>
          <w:szCs w:val="21"/>
        </w:rPr>
      </w:pPr>
      <w:r w:rsidRPr="00F16A3B">
        <w:rPr>
          <w:rFonts w:ascii="微软雅黑" w:eastAsia="微软雅黑" w:hAnsi="微软雅黑" w:cs="Arial"/>
          <w:color w:val="000000"/>
          <w:kern w:val="0"/>
          <w:sz w:val="24"/>
          <w:szCs w:val="24"/>
        </w:rPr>
        <w:t>4. 化学品安全大数据、人工智能与数字化协同管控技术</w:t>
      </w:r>
    </w:p>
    <w:sectPr w:rsidR="00884AE3" w:rsidRPr="00884A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CF3FC" w14:textId="77777777" w:rsidR="00C1798D" w:rsidRDefault="00C1798D" w:rsidP="003923D3">
      <w:r>
        <w:separator/>
      </w:r>
    </w:p>
  </w:endnote>
  <w:endnote w:type="continuationSeparator" w:id="0">
    <w:p w14:paraId="14C3068F" w14:textId="77777777" w:rsidR="00C1798D" w:rsidRDefault="00C1798D" w:rsidP="0039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0DC45" w14:textId="77777777" w:rsidR="00C1798D" w:rsidRDefault="00C1798D" w:rsidP="003923D3">
      <w:r>
        <w:separator/>
      </w:r>
    </w:p>
  </w:footnote>
  <w:footnote w:type="continuationSeparator" w:id="0">
    <w:p w14:paraId="709E542B" w14:textId="77777777" w:rsidR="00C1798D" w:rsidRDefault="00C1798D" w:rsidP="00392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F2279"/>
    <w:multiLevelType w:val="hybridMultilevel"/>
    <w:tmpl w:val="D3842CC4"/>
    <w:lvl w:ilvl="0" w:tplc="FF028A52">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35"/>
    <w:rsid w:val="000C2035"/>
    <w:rsid w:val="0019031D"/>
    <w:rsid w:val="001E19AB"/>
    <w:rsid w:val="002B4FA5"/>
    <w:rsid w:val="00315932"/>
    <w:rsid w:val="00353249"/>
    <w:rsid w:val="00356217"/>
    <w:rsid w:val="003923D3"/>
    <w:rsid w:val="0040064E"/>
    <w:rsid w:val="004049B9"/>
    <w:rsid w:val="00424740"/>
    <w:rsid w:val="00622595"/>
    <w:rsid w:val="007128C9"/>
    <w:rsid w:val="00884AE3"/>
    <w:rsid w:val="00A02C40"/>
    <w:rsid w:val="00B834FA"/>
    <w:rsid w:val="00B92ADF"/>
    <w:rsid w:val="00C1798D"/>
    <w:rsid w:val="00D3022B"/>
    <w:rsid w:val="00DD4CDB"/>
    <w:rsid w:val="00EA5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3E039"/>
  <w15:chartTrackingRefBased/>
  <w15:docId w15:val="{41B2DDBE-E6B5-4B29-96E2-E0073E32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740"/>
    <w:pPr>
      <w:ind w:firstLineChars="200" w:firstLine="420"/>
    </w:pPr>
  </w:style>
  <w:style w:type="paragraph" w:styleId="a4">
    <w:name w:val="header"/>
    <w:basedOn w:val="a"/>
    <w:link w:val="a5"/>
    <w:uiPriority w:val="99"/>
    <w:unhideWhenUsed/>
    <w:rsid w:val="003923D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923D3"/>
    <w:rPr>
      <w:sz w:val="18"/>
      <w:szCs w:val="18"/>
    </w:rPr>
  </w:style>
  <w:style w:type="paragraph" w:styleId="a6">
    <w:name w:val="footer"/>
    <w:basedOn w:val="a"/>
    <w:link w:val="a7"/>
    <w:uiPriority w:val="99"/>
    <w:unhideWhenUsed/>
    <w:rsid w:val="003923D3"/>
    <w:pPr>
      <w:tabs>
        <w:tab w:val="center" w:pos="4153"/>
        <w:tab w:val="right" w:pos="8306"/>
      </w:tabs>
      <w:snapToGrid w:val="0"/>
      <w:jc w:val="left"/>
    </w:pPr>
    <w:rPr>
      <w:sz w:val="18"/>
      <w:szCs w:val="18"/>
    </w:rPr>
  </w:style>
  <w:style w:type="character" w:customStyle="1" w:styleId="a7">
    <w:name w:val="页脚 字符"/>
    <w:basedOn w:val="a0"/>
    <w:link w:val="a6"/>
    <w:uiPriority w:val="99"/>
    <w:rsid w:val="003923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51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161</Words>
  <Characters>918</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Pan</dc:creator>
  <cp:keywords/>
  <dc:description/>
  <cp:lastModifiedBy>DanJon</cp:lastModifiedBy>
  <cp:revision>15</cp:revision>
  <dcterms:created xsi:type="dcterms:W3CDTF">2024-06-18T06:35:00Z</dcterms:created>
  <dcterms:modified xsi:type="dcterms:W3CDTF">2024-06-18T09:51:00Z</dcterms:modified>
</cp:coreProperties>
</file>