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099" w:rsidRPr="00374532" w:rsidRDefault="00FF6BF1" w:rsidP="004C2361">
      <w:pPr>
        <w:spacing w:beforeLines="50" w:before="156" w:afterLines="50" w:after="156" w:line="360" w:lineRule="auto"/>
        <w:jc w:val="center"/>
        <w:rPr>
          <w:rFonts w:ascii="宋体"/>
          <w:b/>
          <w:spacing w:val="-20"/>
          <w:sz w:val="30"/>
          <w:szCs w:val="30"/>
        </w:rPr>
      </w:pPr>
      <w:r w:rsidRPr="00374532">
        <w:rPr>
          <w:rFonts w:ascii="宋体" w:hAnsi="宋体" w:hint="eastAsia"/>
          <w:b/>
          <w:spacing w:val="-20"/>
          <w:sz w:val="30"/>
          <w:szCs w:val="30"/>
        </w:rPr>
        <w:t>国家安全生产监督管理总局石油天然气安全生产工程技术研究中心</w:t>
      </w:r>
    </w:p>
    <w:p w:rsidR="006E2099" w:rsidRPr="004300B8" w:rsidRDefault="006E2099" w:rsidP="004300B8">
      <w:pPr>
        <w:spacing w:line="360" w:lineRule="auto"/>
        <w:ind w:firstLineChars="200" w:firstLine="480"/>
        <w:rPr>
          <w:rFonts w:ascii="华文中宋" w:eastAsia="华文中宋" w:hAnsi="华文中宋" w:cs="宋体"/>
          <w:b/>
          <w:bCs/>
          <w:kern w:val="0"/>
          <w:sz w:val="24"/>
        </w:rPr>
      </w:pPr>
      <w:r w:rsidRPr="004300B8">
        <w:rPr>
          <w:rFonts w:ascii="华文中宋" w:eastAsia="华文中宋" w:hAnsi="华文中宋" w:cs="宋体"/>
          <w:b/>
          <w:bCs/>
          <w:kern w:val="0"/>
          <w:sz w:val="24"/>
        </w:rPr>
        <w:t>1</w:t>
      </w:r>
      <w:r w:rsidRPr="004300B8">
        <w:rPr>
          <w:rFonts w:ascii="华文中宋" w:eastAsia="华文中宋" w:hAnsi="华文中宋" w:cs="宋体" w:hint="eastAsia"/>
          <w:b/>
          <w:bCs/>
          <w:kern w:val="0"/>
          <w:sz w:val="24"/>
        </w:rPr>
        <w:t>、实验室简介</w:t>
      </w:r>
    </w:p>
    <w:p w:rsidR="00EC74E3" w:rsidRPr="000275FA" w:rsidRDefault="008E7F77" w:rsidP="000275FA">
      <w:pPr>
        <w:ind w:firstLine="465"/>
        <w:jc w:val="left"/>
        <w:rPr>
          <w:rFonts w:ascii="华文中宋" w:eastAsia="华文中宋" w:hAnsi="华文中宋" w:cs="宋体"/>
          <w:bCs/>
          <w:kern w:val="0"/>
          <w:sz w:val="24"/>
        </w:rPr>
      </w:pPr>
      <w:r w:rsidRPr="008E7F77">
        <w:rPr>
          <w:rFonts w:ascii="华文中宋" w:eastAsia="华文中宋" w:hAnsi="华文中宋" w:cs="宋体" w:hint="eastAsia"/>
          <w:bCs/>
          <w:kern w:val="0"/>
          <w:sz w:val="24"/>
        </w:rPr>
        <w:t>国家安全生产监督管理总局石油天然气安全生产工程技术研究中心</w:t>
      </w:r>
      <w:r w:rsidR="006E2099" w:rsidRPr="004300B8">
        <w:rPr>
          <w:rFonts w:ascii="华文中宋" w:eastAsia="华文中宋" w:hAnsi="华文中宋" w:cs="宋体" w:hint="eastAsia"/>
          <w:bCs/>
          <w:kern w:val="0"/>
          <w:sz w:val="24"/>
        </w:rPr>
        <w:t>成立于</w:t>
      </w:r>
      <w:r w:rsidR="00964EAD" w:rsidRPr="004300B8">
        <w:rPr>
          <w:rFonts w:ascii="华文中宋" w:eastAsia="华文中宋" w:hAnsi="华文中宋" w:cs="宋体"/>
          <w:bCs/>
          <w:kern w:val="0"/>
          <w:sz w:val="24"/>
        </w:rPr>
        <w:t>20</w:t>
      </w:r>
      <w:r>
        <w:rPr>
          <w:rFonts w:ascii="华文中宋" w:eastAsia="华文中宋" w:hAnsi="华文中宋" w:cs="宋体" w:hint="eastAsia"/>
          <w:bCs/>
          <w:kern w:val="0"/>
          <w:sz w:val="24"/>
        </w:rPr>
        <w:t>04</w:t>
      </w:r>
      <w:r w:rsidR="006E2099" w:rsidRPr="004300B8">
        <w:rPr>
          <w:rFonts w:ascii="华文中宋" w:eastAsia="华文中宋" w:hAnsi="华文中宋" w:cs="宋体" w:hint="eastAsia"/>
          <w:bCs/>
          <w:kern w:val="0"/>
          <w:sz w:val="24"/>
        </w:rPr>
        <w:t>年，研究室依托</w:t>
      </w:r>
      <w:r w:rsidR="0037469E" w:rsidRPr="0037469E">
        <w:rPr>
          <w:rFonts w:ascii="华文中宋" w:eastAsia="华文中宋" w:hAnsi="华文中宋" w:cs="宋体"/>
          <w:bCs/>
          <w:kern w:val="0"/>
          <w:sz w:val="24"/>
        </w:rPr>
        <w:t>地球科学与技术学院</w:t>
      </w:r>
      <w:r w:rsidR="0037469E" w:rsidRPr="0037469E">
        <w:rPr>
          <w:rFonts w:ascii="华文中宋" w:eastAsia="华文中宋" w:hAnsi="华文中宋" w:cs="宋体" w:hint="eastAsia"/>
          <w:bCs/>
          <w:kern w:val="0"/>
          <w:sz w:val="24"/>
        </w:rPr>
        <w:t>、</w:t>
      </w:r>
      <w:r w:rsidR="00964EAD" w:rsidRPr="004300B8">
        <w:rPr>
          <w:rFonts w:ascii="华文中宋" w:eastAsia="华文中宋" w:hAnsi="华文中宋" w:cs="宋体" w:hint="eastAsia"/>
          <w:bCs/>
          <w:kern w:val="0"/>
          <w:sz w:val="24"/>
        </w:rPr>
        <w:t>化学</w:t>
      </w:r>
      <w:r w:rsidR="00964EAD" w:rsidRPr="004300B8">
        <w:rPr>
          <w:rFonts w:ascii="华文中宋" w:eastAsia="华文中宋" w:hAnsi="华文中宋" w:cs="宋体"/>
          <w:bCs/>
          <w:kern w:val="0"/>
          <w:sz w:val="24"/>
        </w:rPr>
        <w:t>工程</w:t>
      </w:r>
      <w:r w:rsidR="006E2099" w:rsidRPr="004300B8">
        <w:rPr>
          <w:rFonts w:ascii="华文中宋" w:eastAsia="华文中宋" w:hAnsi="华文中宋" w:cs="宋体" w:hint="eastAsia"/>
          <w:bCs/>
          <w:kern w:val="0"/>
          <w:sz w:val="24"/>
        </w:rPr>
        <w:t>学院</w:t>
      </w:r>
      <w:r w:rsidR="000275FA">
        <w:rPr>
          <w:rFonts w:ascii="华文中宋" w:eastAsia="华文中宋" w:hAnsi="华文中宋" w:cs="宋体" w:hint="eastAsia"/>
          <w:bCs/>
          <w:kern w:val="0"/>
          <w:sz w:val="24"/>
        </w:rPr>
        <w:t>、</w:t>
      </w:r>
      <w:r w:rsidR="0037469E">
        <w:rPr>
          <w:rFonts w:ascii="华文中宋" w:eastAsia="华文中宋" w:hAnsi="华文中宋" w:cs="宋体" w:hint="eastAsia"/>
          <w:bCs/>
          <w:kern w:val="0"/>
          <w:sz w:val="24"/>
        </w:rPr>
        <w:t>石油工程学院</w:t>
      </w:r>
      <w:r w:rsidR="000275FA">
        <w:rPr>
          <w:rFonts w:ascii="华文中宋" w:eastAsia="华文中宋" w:hAnsi="华文中宋" w:cs="宋体" w:hint="eastAsia"/>
          <w:bCs/>
          <w:kern w:val="0"/>
          <w:sz w:val="24"/>
        </w:rPr>
        <w:t>和机电工程学院</w:t>
      </w:r>
      <w:r w:rsidR="006E2099" w:rsidRPr="004300B8">
        <w:rPr>
          <w:rFonts w:ascii="华文中宋" w:eastAsia="华文中宋" w:hAnsi="华文中宋" w:cs="宋体" w:hint="eastAsia"/>
          <w:bCs/>
          <w:kern w:val="0"/>
          <w:sz w:val="24"/>
        </w:rPr>
        <w:t>，主</w:t>
      </w:r>
      <w:r w:rsidR="006E2099" w:rsidRPr="000275FA">
        <w:rPr>
          <w:rFonts w:ascii="华文中宋" w:eastAsia="华文中宋" w:hAnsi="华文中宋" w:cs="宋体" w:hint="eastAsia"/>
          <w:bCs/>
          <w:kern w:val="0"/>
          <w:sz w:val="24"/>
        </w:rPr>
        <w:t>要研究成员由</w:t>
      </w:r>
      <w:r w:rsidR="000275FA" w:rsidRPr="000275FA">
        <w:rPr>
          <w:rFonts w:ascii="华文中宋" w:eastAsia="华文中宋" w:hAnsi="华文中宋" w:cs="宋体"/>
          <w:bCs/>
          <w:kern w:val="0"/>
          <w:sz w:val="24"/>
        </w:rPr>
        <w:t>资源系</w:t>
      </w:r>
      <w:r w:rsidR="000275FA" w:rsidRPr="000275FA">
        <w:rPr>
          <w:rFonts w:ascii="华文中宋" w:eastAsia="华文中宋" w:hAnsi="华文中宋" w:cs="宋体" w:hint="eastAsia"/>
          <w:bCs/>
          <w:kern w:val="0"/>
          <w:sz w:val="24"/>
        </w:rPr>
        <w:t>、环境与安全工程系、</w:t>
      </w:r>
      <w:r w:rsidR="000275FA" w:rsidRPr="000275FA">
        <w:rPr>
          <w:rFonts w:ascii="华文中宋" w:eastAsia="华文中宋" w:hAnsi="华文中宋" w:cs="宋体"/>
          <w:bCs/>
          <w:kern w:val="0"/>
          <w:sz w:val="24"/>
        </w:rPr>
        <w:t>油气井工程系</w:t>
      </w:r>
      <w:r w:rsidR="000275FA" w:rsidRPr="000275FA">
        <w:rPr>
          <w:rFonts w:ascii="华文中宋" w:eastAsia="华文中宋" w:hAnsi="华文中宋" w:cs="宋体" w:hint="eastAsia"/>
          <w:bCs/>
          <w:kern w:val="0"/>
          <w:sz w:val="24"/>
        </w:rPr>
        <w:t>和安全工程师系</w:t>
      </w:r>
      <w:r w:rsidR="00964EAD" w:rsidRPr="000275FA">
        <w:rPr>
          <w:rFonts w:ascii="华文中宋" w:eastAsia="华文中宋" w:hAnsi="华文中宋" w:cs="宋体" w:hint="eastAsia"/>
          <w:bCs/>
          <w:kern w:val="0"/>
          <w:sz w:val="24"/>
        </w:rPr>
        <w:t>的</w:t>
      </w:r>
      <w:r w:rsidR="005703D5" w:rsidRPr="000275FA">
        <w:rPr>
          <w:rFonts w:ascii="华文中宋" w:eastAsia="华文中宋" w:hAnsi="华文中宋" w:cs="宋体" w:hint="eastAsia"/>
          <w:bCs/>
          <w:kern w:val="0"/>
          <w:sz w:val="24"/>
        </w:rPr>
        <w:t>部分</w:t>
      </w:r>
      <w:r w:rsidR="006E2099" w:rsidRPr="000275FA">
        <w:rPr>
          <w:rFonts w:ascii="华文中宋" w:eastAsia="华文中宋" w:hAnsi="华文中宋" w:cs="宋体" w:hint="eastAsia"/>
          <w:bCs/>
          <w:kern w:val="0"/>
          <w:sz w:val="24"/>
        </w:rPr>
        <w:t>教师构成。</w:t>
      </w:r>
      <w:r w:rsidR="00A163E8" w:rsidRPr="000275FA">
        <w:rPr>
          <w:rFonts w:ascii="华文中宋" w:eastAsia="华文中宋" w:hAnsi="华文中宋" w:cs="宋体" w:hint="eastAsia"/>
          <w:bCs/>
          <w:kern w:val="0"/>
          <w:sz w:val="24"/>
        </w:rPr>
        <w:t>研究</w:t>
      </w:r>
      <w:r w:rsidR="00A163E8" w:rsidRPr="000275FA">
        <w:rPr>
          <w:rFonts w:ascii="华文中宋" w:eastAsia="华文中宋" w:hAnsi="华文中宋" w:cs="宋体"/>
          <w:bCs/>
          <w:kern w:val="0"/>
          <w:sz w:val="24"/>
        </w:rPr>
        <w:t>方向为</w:t>
      </w:r>
      <w:r w:rsidR="000275FA" w:rsidRPr="000275FA">
        <w:rPr>
          <w:rFonts w:ascii="华文中宋" w:eastAsia="华文中宋" w:hAnsi="华文中宋" w:cs="宋体" w:hint="eastAsia"/>
          <w:bCs/>
          <w:kern w:val="0"/>
          <w:sz w:val="24"/>
        </w:rPr>
        <w:t>石油</w:t>
      </w:r>
      <w:r w:rsidR="004B46E4">
        <w:rPr>
          <w:rFonts w:ascii="华文中宋" w:eastAsia="华文中宋" w:hAnsi="华文中宋" w:cs="宋体" w:hint="eastAsia"/>
          <w:bCs/>
          <w:kern w:val="0"/>
          <w:sz w:val="24"/>
        </w:rPr>
        <w:t>天然气</w:t>
      </w:r>
      <w:r w:rsidR="000275FA" w:rsidRPr="000275FA">
        <w:rPr>
          <w:rFonts w:ascii="华文中宋" w:eastAsia="华文中宋" w:hAnsi="华文中宋" w:cs="宋体" w:hint="eastAsia"/>
          <w:bCs/>
          <w:kern w:val="0"/>
          <w:sz w:val="24"/>
        </w:rPr>
        <w:t>火灾、爆炸及化学泄漏事故的模拟仿真研究和事故后果分析；典型石化事故应急预案和应急处置技术；过程工业灾害的孕育、发生、发展的动力学演化机理及其预测和预警控制技术</w:t>
      </w:r>
      <w:r w:rsidR="006E2099" w:rsidRPr="000275FA">
        <w:rPr>
          <w:rFonts w:ascii="华文中宋" w:eastAsia="华文中宋" w:hAnsi="华文中宋" w:cs="宋体" w:hint="eastAsia"/>
          <w:bCs/>
          <w:kern w:val="0"/>
          <w:sz w:val="24"/>
        </w:rPr>
        <w:t>。</w:t>
      </w:r>
      <w:r w:rsidR="004B46E4">
        <w:rPr>
          <w:rFonts w:ascii="华文中宋" w:eastAsia="华文中宋" w:hAnsi="华文中宋" w:cs="宋体" w:hint="eastAsia"/>
          <w:bCs/>
          <w:kern w:val="0"/>
          <w:sz w:val="24"/>
        </w:rPr>
        <w:t>拥有</w:t>
      </w:r>
      <w:r w:rsidR="00EC74E3" w:rsidRPr="00EC74E3">
        <w:rPr>
          <w:rFonts w:ascii="华文中宋" w:eastAsia="华文中宋" w:hAnsi="华文中宋" w:cs="宋体" w:hint="eastAsia"/>
          <w:bCs/>
          <w:kern w:val="0"/>
          <w:sz w:val="24"/>
        </w:rPr>
        <w:t>国家安全生产监督管理总局颁发的</w:t>
      </w:r>
      <w:r w:rsidR="00EC74E3" w:rsidRPr="00EC74E3">
        <w:rPr>
          <w:rFonts w:ascii="华文中宋" w:eastAsia="华文中宋" w:hAnsi="华文中宋" w:cs="宋体"/>
          <w:bCs/>
          <w:kern w:val="0"/>
          <w:sz w:val="24"/>
        </w:rPr>
        <w:t>安全评价甲级资质、安全培训一级资质</w:t>
      </w:r>
      <w:r w:rsidR="00EC74E3" w:rsidRPr="00EC74E3">
        <w:rPr>
          <w:rFonts w:ascii="华文中宋" w:eastAsia="华文中宋" w:hAnsi="华文中宋" w:cs="宋体" w:hint="eastAsia"/>
          <w:bCs/>
          <w:kern w:val="0"/>
          <w:sz w:val="24"/>
        </w:rPr>
        <w:t>。</w:t>
      </w:r>
    </w:p>
    <w:p w:rsidR="000275FA" w:rsidRPr="000321F8" w:rsidRDefault="000275FA" w:rsidP="004B46E4">
      <w:pPr>
        <w:ind w:firstLine="465"/>
        <w:jc w:val="left"/>
        <w:rPr>
          <w:rFonts w:ascii="华文中宋" w:eastAsia="华文中宋" w:hAnsi="华文中宋" w:cs="宋体"/>
          <w:bCs/>
          <w:color w:val="FF0000"/>
          <w:kern w:val="0"/>
          <w:sz w:val="24"/>
        </w:rPr>
      </w:pPr>
      <w:r w:rsidRPr="000275FA">
        <w:rPr>
          <w:rFonts w:ascii="华文中宋" w:eastAsia="华文中宋" w:hAnsi="华文中宋" w:cs="宋体"/>
          <w:bCs/>
          <w:noProof/>
          <w:color w:val="FF0000"/>
          <w:kern w:val="0"/>
          <w:sz w:val="24"/>
        </w:rPr>
        <w:drawing>
          <wp:inline distT="0" distB="0" distL="0" distR="0">
            <wp:extent cx="2266950" cy="1628775"/>
            <wp:effectExtent l="19050" t="0" r="0" b="0"/>
            <wp:docPr id="4" name="图片 4" descr="2007329115142881"/>
            <wp:cNvGraphicFramePr/>
            <a:graphic xmlns:a="http://schemas.openxmlformats.org/drawingml/2006/main">
              <a:graphicData uri="http://schemas.openxmlformats.org/drawingml/2006/picture">
                <pic:pic xmlns:pic="http://schemas.openxmlformats.org/drawingml/2006/picture">
                  <pic:nvPicPr>
                    <pic:cNvPr id="8200" name="Picture 8" descr="2007329115142881"/>
                    <pic:cNvPicPr>
                      <a:picLocks noChangeAspect="1" noChangeArrowheads="1"/>
                    </pic:cNvPicPr>
                  </pic:nvPicPr>
                  <pic:blipFill>
                    <a:blip r:embed="rId8"/>
                    <a:srcRect/>
                    <a:stretch>
                      <a:fillRect/>
                    </a:stretch>
                  </pic:blipFill>
                  <pic:spPr bwMode="auto">
                    <a:xfrm>
                      <a:off x="0" y="0"/>
                      <a:ext cx="2266950" cy="1628775"/>
                    </a:xfrm>
                    <a:prstGeom prst="rect">
                      <a:avLst/>
                    </a:prstGeom>
                    <a:noFill/>
                  </pic:spPr>
                </pic:pic>
              </a:graphicData>
            </a:graphic>
          </wp:inline>
        </w:drawing>
      </w:r>
      <w:r w:rsidR="004B46E4" w:rsidRPr="004B46E4">
        <w:rPr>
          <w:rFonts w:ascii="华文中宋" w:eastAsia="华文中宋" w:hAnsi="华文中宋" w:cs="宋体"/>
          <w:bCs/>
          <w:noProof/>
          <w:color w:val="FF0000"/>
          <w:kern w:val="0"/>
          <w:sz w:val="24"/>
        </w:rPr>
        <w:drawing>
          <wp:inline distT="0" distB="0" distL="0" distR="0">
            <wp:extent cx="2400300" cy="1628775"/>
            <wp:effectExtent l="19050" t="0" r="0" b="0"/>
            <wp:docPr id="6" name="图片 6" descr="2007329114118238"/>
            <wp:cNvGraphicFramePr/>
            <a:graphic xmlns:a="http://schemas.openxmlformats.org/drawingml/2006/main">
              <a:graphicData uri="http://schemas.openxmlformats.org/drawingml/2006/picture">
                <pic:pic xmlns:pic="http://schemas.openxmlformats.org/drawingml/2006/picture">
                  <pic:nvPicPr>
                    <pic:cNvPr id="8201" name="Picture 9" descr="2007329114118238"/>
                    <pic:cNvPicPr>
                      <a:picLocks noChangeAspect="1" noChangeArrowheads="1"/>
                    </pic:cNvPicPr>
                  </pic:nvPicPr>
                  <pic:blipFill>
                    <a:blip r:embed="rId9"/>
                    <a:srcRect/>
                    <a:stretch>
                      <a:fillRect/>
                    </a:stretch>
                  </pic:blipFill>
                  <pic:spPr bwMode="auto">
                    <a:xfrm>
                      <a:off x="0" y="0"/>
                      <a:ext cx="2402781" cy="1630459"/>
                    </a:xfrm>
                    <a:prstGeom prst="rect">
                      <a:avLst/>
                    </a:prstGeom>
                    <a:noFill/>
                  </pic:spPr>
                </pic:pic>
              </a:graphicData>
            </a:graphic>
          </wp:inline>
        </w:drawing>
      </w:r>
    </w:p>
    <w:p w:rsidR="006E2099" w:rsidRDefault="006E2099" w:rsidP="004300B8">
      <w:pPr>
        <w:adjustRightInd w:val="0"/>
        <w:snapToGrid w:val="0"/>
        <w:spacing w:line="360" w:lineRule="auto"/>
        <w:ind w:firstLineChars="200" w:firstLine="480"/>
        <w:rPr>
          <w:rFonts w:ascii="华文中宋" w:eastAsia="华文中宋" w:hAnsi="华文中宋" w:cs="宋体"/>
          <w:b/>
          <w:bCs/>
          <w:kern w:val="0"/>
          <w:sz w:val="24"/>
        </w:rPr>
      </w:pPr>
      <w:r w:rsidRPr="004300B8">
        <w:rPr>
          <w:rFonts w:ascii="华文中宋" w:eastAsia="华文中宋" w:hAnsi="华文中宋" w:cs="宋体"/>
          <w:b/>
          <w:bCs/>
          <w:kern w:val="0"/>
          <w:sz w:val="24"/>
        </w:rPr>
        <w:t>2</w:t>
      </w:r>
      <w:r w:rsidRPr="004300B8">
        <w:rPr>
          <w:rFonts w:ascii="华文中宋" w:eastAsia="华文中宋" w:hAnsi="华文中宋" w:cs="宋体" w:hint="eastAsia"/>
          <w:b/>
          <w:bCs/>
          <w:kern w:val="0"/>
          <w:sz w:val="24"/>
        </w:rPr>
        <w:t>、研究团队</w:t>
      </w:r>
    </w:p>
    <w:p w:rsidR="008E7F77" w:rsidRDefault="00390721" w:rsidP="008E7F77">
      <w:pPr>
        <w:adjustRightInd w:val="0"/>
        <w:snapToGrid w:val="0"/>
        <w:spacing w:line="360" w:lineRule="auto"/>
        <w:ind w:firstLineChars="200" w:firstLine="480"/>
        <w:rPr>
          <w:rFonts w:ascii="华文中宋" w:eastAsia="华文中宋" w:hAnsi="华文中宋" w:cs="宋体"/>
          <w:b/>
          <w:bCs/>
          <w:kern w:val="0"/>
          <w:sz w:val="24"/>
        </w:rPr>
      </w:pPr>
      <w:r>
        <w:rPr>
          <w:rFonts w:ascii="宋体"/>
          <w:sz w:val="24"/>
        </w:rPr>
      </w:r>
      <w:r>
        <w:rPr>
          <w:rFonts w:ascii="宋体"/>
          <w:sz w:val="24"/>
        </w:rPr>
        <w:pict>
          <v:group id="_x0000_s1176" editas="canvas" style="width:422.4pt;height:177.6pt;mso-position-horizontal-relative:char;mso-position-vertical-relative:line" coordorigin="2472,5418" coordsize="8448,355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7" type="#_x0000_t75" style="position:absolute;left:2472;top:5418;width:8448;height:3552" o:preferrelative="f">
              <v:fill o:detectmouseclick="t"/>
              <v:path o:extrusionok="t" o:connecttype="none"/>
              <o:lock v:ext="edit" text="t"/>
            </v:shape>
            <v:shapetype id="_x0000_t202" coordsize="21600,21600" o:spt="202" path="m,l,21600r21600,l21600,xe">
              <v:stroke joinstyle="miter"/>
              <v:path gradientshapeok="t" o:connecttype="rect"/>
            </v:shapetype>
            <v:shape id="Text Box 44" o:spid="_x0000_s1178" type="#_x0000_t202" style="position:absolute;left:8187;top:6284;width:2400;height:1392;visibility:visible" filled="f" stroked="f">
              <v:textbox style="mso-next-textbox:#Text Box 44;mso-rotate-with-shape:t;mso-fit-shape-to-text:t">
                <w:txbxContent>
                  <w:p w:rsidR="008E7F77" w:rsidRPr="000275FA" w:rsidRDefault="008E7F77" w:rsidP="008E7F77">
                    <w:pPr>
                      <w:autoSpaceDE w:val="0"/>
                      <w:autoSpaceDN w:val="0"/>
                      <w:adjustRightInd w:val="0"/>
                      <w:ind w:left="540" w:hanging="540"/>
                      <w:jc w:val="center"/>
                      <w:rPr>
                        <w:rFonts w:ascii="Arial" w:hAnsi="Arial" w:cs="宋体"/>
                        <w:b/>
                        <w:color w:val="000000"/>
                        <w:szCs w:val="21"/>
                      </w:rPr>
                    </w:pPr>
                    <w:r w:rsidRPr="000275FA">
                      <w:rPr>
                        <w:rFonts w:ascii="Arial" w:hAnsi="Arial" w:cs="宋体" w:hint="eastAsia"/>
                        <w:b/>
                        <w:color w:val="000000"/>
                        <w:szCs w:val="21"/>
                      </w:rPr>
                      <w:t>查明</w:t>
                    </w:r>
                  </w:p>
                  <w:p w:rsidR="008E7F77" w:rsidRPr="000275FA" w:rsidRDefault="008E7F77" w:rsidP="008E7F77">
                    <w:pPr>
                      <w:autoSpaceDE w:val="0"/>
                      <w:autoSpaceDN w:val="0"/>
                      <w:adjustRightInd w:val="0"/>
                      <w:ind w:left="540" w:hanging="540"/>
                      <w:jc w:val="center"/>
                      <w:rPr>
                        <w:rFonts w:ascii="Arial" w:hAnsi="Arial" w:cs="宋体"/>
                        <w:b/>
                        <w:color w:val="000000"/>
                        <w:szCs w:val="21"/>
                      </w:rPr>
                    </w:pPr>
                    <w:r w:rsidRPr="000275FA">
                      <w:rPr>
                        <w:rFonts w:ascii="Arial" w:hAnsi="Arial" w:cs="宋体" w:hint="eastAsia"/>
                        <w:b/>
                        <w:color w:val="000000"/>
                        <w:szCs w:val="21"/>
                      </w:rPr>
                      <w:t>Zha Ming</w:t>
                    </w:r>
                  </w:p>
                  <w:p w:rsidR="008E7F77" w:rsidRPr="000275FA" w:rsidRDefault="008E7F77" w:rsidP="008E7F77">
                    <w:pPr>
                      <w:autoSpaceDE w:val="0"/>
                      <w:autoSpaceDN w:val="0"/>
                      <w:adjustRightInd w:val="0"/>
                      <w:ind w:left="540" w:hanging="540"/>
                      <w:jc w:val="center"/>
                      <w:rPr>
                        <w:rFonts w:ascii="Arial" w:hAnsi="Arial" w:cs="宋体"/>
                        <w:b/>
                        <w:color w:val="000000"/>
                        <w:szCs w:val="21"/>
                      </w:rPr>
                    </w:pPr>
                    <w:r w:rsidRPr="000275FA">
                      <w:rPr>
                        <w:rFonts w:ascii="Arial" w:hAnsi="Arial" w:cs="宋体" w:hint="eastAsia"/>
                        <w:b/>
                        <w:color w:val="000000"/>
                        <w:szCs w:val="21"/>
                      </w:rPr>
                      <w:t>主任，教授，博导</w:t>
                    </w:r>
                  </w:p>
                  <w:p w:rsidR="008E7F77" w:rsidRPr="000275FA" w:rsidRDefault="008E7F77" w:rsidP="008E7F77">
                    <w:pPr>
                      <w:autoSpaceDE w:val="0"/>
                      <w:autoSpaceDN w:val="0"/>
                      <w:adjustRightInd w:val="0"/>
                      <w:ind w:left="540" w:hanging="540"/>
                      <w:jc w:val="center"/>
                      <w:rPr>
                        <w:rFonts w:ascii="Arial" w:hAnsi="Arial" w:cs="宋体"/>
                        <w:b/>
                        <w:color w:val="000000"/>
                        <w:szCs w:val="21"/>
                      </w:rPr>
                    </w:pPr>
                    <w:r w:rsidRPr="000275FA">
                      <w:rPr>
                        <w:rFonts w:ascii="Arial" w:hAnsi="Arial" w:cs="宋体"/>
                        <w:b/>
                        <w:color w:val="000000"/>
                        <w:szCs w:val="21"/>
                      </w:rPr>
                      <w:t>Director, Professor</w:t>
                    </w:r>
                  </w:p>
                </w:txbxContent>
              </v:textbox>
            </v:shape>
            <v:shape id="_x0000_s1179" type="#_x0000_t75" style="position:absolute;left:2865;top:5418;width:4572;height:3447">
              <v:imagedata r:id="rId10" o:title=""/>
            </v:shape>
            <w10:anchorlock/>
          </v:group>
        </w:pict>
      </w:r>
    </w:p>
    <w:p w:rsidR="004B46E4" w:rsidRDefault="004B46E4" w:rsidP="008E7F77">
      <w:pPr>
        <w:adjustRightInd w:val="0"/>
        <w:snapToGrid w:val="0"/>
        <w:spacing w:line="360" w:lineRule="auto"/>
        <w:ind w:firstLineChars="200" w:firstLine="480"/>
        <w:rPr>
          <w:rFonts w:ascii="华文中宋" w:eastAsia="华文中宋" w:hAnsi="华文中宋" w:cs="宋体"/>
          <w:b/>
          <w:bCs/>
          <w:kern w:val="0"/>
          <w:sz w:val="24"/>
        </w:rPr>
      </w:pPr>
    </w:p>
    <w:p w:rsidR="004B46E4" w:rsidRDefault="004B46E4" w:rsidP="008E7F77">
      <w:pPr>
        <w:adjustRightInd w:val="0"/>
        <w:snapToGrid w:val="0"/>
        <w:spacing w:line="360" w:lineRule="auto"/>
        <w:ind w:firstLineChars="200" w:firstLine="480"/>
        <w:rPr>
          <w:rFonts w:ascii="华文中宋" w:eastAsia="华文中宋" w:hAnsi="华文中宋" w:cs="宋体"/>
          <w:b/>
          <w:bCs/>
          <w:kern w:val="0"/>
          <w:sz w:val="24"/>
        </w:rPr>
      </w:pPr>
    </w:p>
    <w:p w:rsidR="008E7F77" w:rsidRDefault="00390721" w:rsidP="008E7F77">
      <w:pPr>
        <w:adjustRightInd w:val="0"/>
        <w:snapToGrid w:val="0"/>
        <w:spacing w:line="360" w:lineRule="auto"/>
        <w:ind w:firstLineChars="200" w:firstLine="480"/>
        <w:rPr>
          <w:rFonts w:ascii="华文中宋" w:eastAsia="华文中宋" w:hAnsi="华文中宋" w:cs="宋体"/>
          <w:b/>
          <w:bCs/>
          <w:kern w:val="0"/>
          <w:sz w:val="24"/>
        </w:rPr>
      </w:pPr>
      <w:r>
        <w:rPr>
          <w:rFonts w:ascii="宋体"/>
          <w:noProof/>
          <w:sz w:val="24"/>
        </w:rPr>
        <w:lastRenderedPageBreak/>
        <w:pict>
          <v:shape id="_x0000_s1167" type="#_x0000_t75" style="position:absolute;left:0;text-align:left;margin-left:233.4pt;margin-top:17.9pt;width:136.35pt;height:98.45pt;z-index:251665408">
            <v:imagedata r:id="rId11" o:title=""/>
          </v:shape>
        </w:pict>
      </w:r>
      <w:r>
        <w:rPr>
          <w:rFonts w:ascii="宋体"/>
          <w:noProof/>
          <w:sz w:val="24"/>
        </w:rPr>
        <w:pict>
          <v:shape id="_x0000_s1181" type="#_x0000_t75" style="position:absolute;left:0;text-align:left;margin-left:4.65pt;margin-top:15.4pt;width:124.35pt;height:100.95pt;z-index:251662336">
            <v:imagedata r:id="rId12" o:title=""/>
          </v:shape>
        </w:pict>
      </w:r>
    </w:p>
    <w:p w:rsidR="006F51E8" w:rsidRDefault="00390721" w:rsidP="008E7F77">
      <w:pPr>
        <w:adjustRightInd w:val="0"/>
        <w:snapToGrid w:val="0"/>
        <w:spacing w:line="360" w:lineRule="auto"/>
        <w:ind w:firstLineChars="200" w:firstLine="480"/>
        <w:rPr>
          <w:rFonts w:ascii="华文中宋" w:eastAsia="华文中宋" w:hAnsi="华文中宋" w:cs="宋体"/>
          <w:b/>
          <w:bCs/>
          <w:kern w:val="0"/>
          <w:sz w:val="24"/>
        </w:rPr>
      </w:pPr>
      <w:r>
        <w:rPr>
          <w:rFonts w:ascii="华文中宋" w:eastAsia="华文中宋" w:hAnsi="华文中宋" w:cs="宋体"/>
          <w:b/>
          <w:bCs/>
          <w:noProof/>
          <w:kern w:val="0"/>
          <w:sz w:val="24"/>
        </w:rPr>
        <w:pict>
          <v:shape id="Text Box 46" o:spid="_x0000_s1187" type="#_x0000_t202" style="position:absolute;left:0;text-align:left;margin-left:369.75pt;margin-top:5.1pt;width:118.5pt;height:100.8pt;z-index:251663360;visibility:visible" filled="f" stroked="f">
            <v:textbox style="mso-next-textbox:#Text Box 46;mso-rotate-with-shape:t;mso-fit-shape-to-text:t">
              <w:txbxContent>
                <w:p w:rsidR="006F51E8" w:rsidRPr="000275FA" w:rsidRDefault="006F51E8" w:rsidP="006F51E8">
                  <w:pPr>
                    <w:autoSpaceDE w:val="0"/>
                    <w:autoSpaceDN w:val="0"/>
                    <w:adjustRightInd w:val="0"/>
                    <w:ind w:left="540" w:hanging="540"/>
                    <w:rPr>
                      <w:rFonts w:ascii="Arial" w:hAnsi="Arial" w:cs="宋体"/>
                      <w:b/>
                      <w:color w:val="000000"/>
                      <w:sz w:val="18"/>
                      <w:szCs w:val="18"/>
                    </w:rPr>
                  </w:pPr>
                  <w:r w:rsidRPr="000275FA">
                    <w:rPr>
                      <w:rFonts w:ascii="Arial" w:hAnsi="Arial" w:cs="宋体" w:hint="eastAsia"/>
                      <w:b/>
                      <w:color w:val="000000"/>
                      <w:sz w:val="18"/>
                      <w:szCs w:val="18"/>
                    </w:rPr>
                    <w:t>程远方</w:t>
                  </w:r>
                </w:p>
                <w:p w:rsidR="006F51E8" w:rsidRPr="000275FA" w:rsidRDefault="006F51E8" w:rsidP="006F51E8">
                  <w:pPr>
                    <w:autoSpaceDE w:val="0"/>
                    <w:autoSpaceDN w:val="0"/>
                    <w:adjustRightInd w:val="0"/>
                    <w:ind w:left="540" w:hanging="540"/>
                    <w:rPr>
                      <w:rFonts w:ascii="Arial" w:hAnsi="Arial" w:cs="宋体"/>
                      <w:b/>
                      <w:color w:val="000000"/>
                      <w:sz w:val="18"/>
                      <w:szCs w:val="18"/>
                    </w:rPr>
                  </w:pPr>
                  <w:r w:rsidRPr="000275FA">
                    <w:rPr>
                      <w:rFonts w:ascii="Arial" w:hAnsi="Arial" w:cs="宋体" w:hint="eastAsia"/>
                      <w:b/>
                      <w:color w:val="000000"/>
                      <w:sz w:val="18"/>
                      <w:szCs w:val="18"/>
                    </w:rPr>
                    <w:t>Chen Yuanfang</w:t>
                  </w:r>
                </w:p>
                <w:p w:rsidR="006F51E8" w:rsidRPr="000275FA" w:rsidRDefault="006F51E8" w:rsidP="006F51E8">
                  <w:pPr>
                    <w:autoSpaceDE w:val="0"/>
                    <w:autoSpaceDN w:val="0"/>
                    <w:adjustRightInd w:val="0"/>
                    <w:ind w:left="540" w:hanging="540"/>
                    <w:rPr>
                      <w:rFonts w:ascii="Arial" w:hAnsi="Arial" w:cs="宋体"/>
                      <w:b/>
                      <w:color w:val="000000"/>
                      <w:sz w:val="18"/>
                      <w:szCs w:val="18"/>
                    </w:rPr>
                  </w:pPr>
                  <w:r w:rsidRPr="000275FA">
                    <w:rPr>
                      <w:rFonts w:ascii="Arial" w:hAnsi="Arial" w:cs="宋体" w:hint="eastAsia"/>
                      <w:b/>
                      <w:color w:val="000000"/>
                      <w:sz w:val="18"/>
                      <w:szCs w:val="18"/>
                    </w:rPr>
                    <w:t>副主任，教授，博导</w:t>
                  </w:r>
                </w:p>
                <w:p w:rsidR="006F51E8" w:rsidRPr="000275FA" w:rsidRDefault="006F51E8" w:rsidP="006F51E8">
                  <w:pPr>
                    <w:autoSpaceDE w:val="0"/>
                    <w:autoSpaceDN w:val="0"/>
                    <w:adjustRightInd w:val="0"/>
                    <w:ind w:left="540" w:hanging="540"/>
                    <w:rPr>
                      <w:rFonts w:ascii="Arial" w:hAnsi="Arial" w:cs="宋体"/>
                      <w:b/>
                      <w:color w:val="000000"/>
                      <w:sz w:val="18"/>
                      <w:szCs w:val="18"/>
                    </w:rPr>
                  </w:pPr>
                  <w:r w:rsidRPr="000275FA">
                    <w:rPr>
                      <w:rFonts w:ascii="Arial" w:hAnsi="Arial" w:cs="宋体" w:hint="eastAsia"/>
                      <w:b/>
                      <w:color w:val="000000"/>
                      <w:sz w:val="18"/>
                      <w:szCs w:val="18"/>
                    </w:rPr>
                    <w:t xml:space="preserve">Vice Director, </w:t>
                  </w:r>
                  <w:r w:rsidRPr="000275FA">
                    <w:rPr>
                      <w:rFonts w:ascii="Arial" w:hAnsi="Arial" w:cs="宋体"/>
                      <w:b/>
                      <w:color w:val="000000"/>
                      <w:sz w:val="18"/>
                      <w:szCs w:val="18"/>
                    </w:rPr>
                    <w:t>Professor</w:t>
                  </w:r>
                </w:p>
              </w:txbxContent>
            </v:textbox>
          </v:shape>
        </w:pict>
      </w:r>
      <w:r>
        <w:rPr>
          <w:rFonts w:ascii="宋体"/>
          <w:noProof/>
          <w:sz w:val="24"/>
        </w:rPr>
        <w:pict>
          <v:shape id="_x0000_s1180" type="#_x0000_t202" style="position:absolute;left:0;text-align:left;margin-left:127.5pt;margin-top:3.45pt;width:131.25pt;height:71.25pt;z-index:251664384;visibility:visible" filled="f" stroked="f">
            <v:textbox style="mso-next-textbox:#_x0000_s1180;mso-rotate-with-shape:t">
              <w:txbxContent>
                <w:p w:rsidR="008E7F77" w:rsidRPr="000275FA" w:rsidRDefault="006F51E8" w:rsidP="0037469E">
                  <w:pPr>
                    <w:autoSpaceDE w:val="0"/>
                    <w:autoSpaceDN w:val="0"/>
                    <w:adjustRightInd w:val="0"/>
                    <w:ind w:left="540" w:hanging="540"/>
                    <w:rPr>
                      <w:rFonts w:ascii="Arial" w:hAnsi="Arial" w:cs="宋体"/>
                      <w:b/>
                      <w:color w:val="000000"/>
                      <w:sz w:val="18"/>
                      <w:szCs w:val="18"/>
                    </w:rPr>
                  </w:pPr>
                  <w:r w:rsidRPr="000275FA">
                    <w:rPr>
                      <w:rFonts w:ascii="Arial" w:hAnsi="Arial" w:cs="宋体" w:hint="eastAsia"/>
                      <w:b/>
                      <w:color w:val="000000"/>
                      <w:sz w:val="18"/>
                      <w:szCs w:val="18"/>
                    </w:rPr>
                    <w:t>赵东风</w:t>
                  </w:r>
                </w:p>
                <w:p w:rsidR="008E7F77" w:rsidRPr="000275FA" w:rsidRDefault="006F51E8" w:rsidP="0037469E">
                  <w:pPr>
                    <w:autoSpaceDE w:val="0"/>
                    <w:autoSpaceDN w:val="0"/>
                    <w:adjustRightInd w:val="0"/>
                    <w:ind w:left="540" w:hanging="540"/>
                    <w:rPr>
                      <w:rFonts w:ascii="Arial" w:hAnsi="Arial" w:cs="宋体"/>
                      <w:b/>
                      <w:color w:val="000000"/>
                      <w:sz w:val="18"/>
                      <w:szCs w:val="18"/>
                    </w:rPr>
                  </w:pPr>
                  <w:r w:rsidRPr="000275FA">
                    <w:rPr>
                      <w:rFonts w:ascii="Arial" w:hAnsi="Arial" w:cs="宋体" w:hint="eastAsia"/>
                      <w:b/>
                      <w:color w:val="000000"/>
                      <w:sz w:val="18"/>
                      <w:szCs w:val="18"/>
                    </w:rPr>
                    <w:t>Zhao Dongfeng</w:t>
                  </w:r>
                </w:p>
                <w:p w:rsidR="008E7F77" w:rsidRPr="000275FA" w:rsidRDefault="006F51E8" w:rsidP="0037469E">
                  <w:pPr>
                    <w:autoSpaceDE w:val="0"/>
                    <w:autoSpaceDN w:val="0"/>
                    <w:adjustRightInd w:val="0"/>
                    <w:ind w:left="540" w:hanging="540"/>
                    <w:rPr>
                      <w:rFonts w:ascii="Arial" w:hAnsi="Arial" w:cs="宋体"/>
                      <w:b/>
                      <w:color w:val="000000"/>
                      <w:sz w:val="18"/>
                      <w:szCs w:val="18"/>
                    </w:rPr>
                  </w:pPr>
                  <w:r w:rsidRPr="000275FA">
                    <w:rPr>
                      <w:rFonts w:ascii="Arial" w:hAnsi="Arial" w:cs="宋体" w:hint="eastAsia"/>
                      <w:b/>
                      <w:color w:val="000000"/>
                      <w:sz w:val="18"/>
                      <w:szCs w:val="18"/>
                    </w:rPr>
                    <w:t>副主任，</w:t>
                  </w:r>
                  <w:r w:rsidR="008E7F77" w:rsidRPr="000275FA">
                    <w:rPr>
                      <w:rFonts w:ascii="Arial" w:hAnsi="Arial" w:cs="宋体" w:hint="eastAsia"/>
                      <w:b/>
                      <w:color w:val="000000"/>
                      <w:sz w:val="18"/>
                      <w:szCs w:val="18"/>
                    </w:rPr>
                    <w:t>教授</w:t>
                  </w:r>
                  <w:r w:rsidRPr="000275FA">
                    <w:rPr>
                      <w:rFonts w:ascii="Arial" w:hAnsi="Arial" w:cs="宋体" w:hint="eastAsia"/>
                      <w:b/>
                      <w:color w:val="000000"/>
                      <w:sz w:val="18"/>
                      <w:szCs w:val="18"/>
                    </w:rPr>
                    <w:t>，博导</w:t>
                  </w:r>
                </w:p>
                <w:p w:rsidR="008E7F77" w:rsidRPr="000275FA" w:rsidRDefault="006F51E8" w:rsidP="0037469E">
                  <w:pPr>
                    <w:autoSpaceDE w:val="0"/>
                    <w:autoSpaceDN w:val="0"/>
                    <w:adjustRightInd w:val="0"/>
                    <w:ind w:left="540" w:hanging="540"/>
                    <w:rPr>
                      <w:rFonts w:ascii="Arial" w:hAnsi="Arial" w:cs="宋体"/>
                      <w:b/>
                      <w:color w:val="000000"/>
                      <w:sz w:val="18"/>
                      <w:szCs w:val="18"/>
                    </w:rPr>
                  </w:pPr>
                  <w:r w:rsidRPr="000275FA">
                    <w:rPr>
                      <w:rFonts w:ascii="Arial" w:hAnsi="Arial" w:cs="宋体" w:hint="eastAsia"/>
                      <w:b/>
                      <w:color w:val="000000"/>
                      <w:sz w:val="18"/>
                      <w:szCs w:val="18"/>
                    </w:rPr>
                    <w:t xml:space="preserve">Vice Director, </w:t>
                  </w:r>
                  <w:r w:rsidR="008E7F77" w:rsidRPr="000275FA">
                    <w:rPr>
                      <w:rFonts w:ascii="Arial" w:hAnsi="Arial" w:cs="宋体"/>
                      <w:b/>
                      <w:color w:val="000000"/>
                      <w:sz w:val="18"/>
                      <w:szCs w:val="18"/>
                    </w:rPr>
                    <w:t>Professor</w:t>
                  </w:r>
                </w:p>
              </w:txbxContent>
            </v:textbox>
          </v:shape>
        </w:pict>
      </w:r>
    </w:p>
    <w:p w:rsidR="006F51E8" w:rsidRDefault="006F51E8" w:rsidP="008E7F77">
      <w:pPr>
        <w:adjustRightInd w:val="0"/>
        <w:snapToGrid w:val="0"/>
        <w:spacing w:line="360" w:lineRule="auto"/>
        <w:ind w:firstLineChars="200" w:firstLine="480"/>
        <w:rPr>
          <w:rFonts w:ascii="华文中宋" w:eastAsia="华文中宋" w:hAnsi="华文中宋" w:cs="宋体"/>
          <w:b/>
          <w:bCs/>
          <w:kern w:val="0"/>
          <w:sz w:val="24"/>
        </w:rPr>
      </w:pPr>
    </w:p>
    <w:p w:rsidR="006F51E8" w:rsidRDefault="006F51E8" w:rsidP="008E7F77">
      <w:pPr>
        <w:adjustRightInd w:val="0"/>
        <w:snapToGrid w:val="0"/>
        <w:spacing w:line="360" w:lineRule="auto"/>
        <w:ind w:firstLineChars="200" w:firstLine="480"/>
        <w:rPr>
          <w:rFonts w:ascii="华文中宋" w:eastAsia="华文中宋" w:hAnsi="华文中宋" w:cs="宋体"/>
          <w:b/>
          <w:bCs/>
          <w:kern w:val="0"/>
          <w:sz w:val="24"/>
        </w:rPr>
      </w:pPr>
    </w:p>
    <w:p w:rsidR="006F51E8" w:rsidRDefault="006F51E8" w:rsidP="008E7F77">
      <w:pPr>
        <w:adjustRightInd w:val="0"/>
        <w:snapToGrid w:val="0"/>
        <w:spacing w:line="360" w:lineRule="auto"/>
        <w:ind w:firstLineChars="200" w:firstLine="480"/>
        <w:rPr>
          <w:rFonts w:ascii="华文中宋" w:eastAsia="华文中宋" w:hAnsi="华文中宋" w:cs="宋体"/>
          <w:b/>
          <w:bCs/>
          <w:kern w:val="0"/>
          <w:sz w:val="24"/>
        </w:rPr>
      </w:pPr>
    </w:p>
    <w:p w:rsidR="006E2099" w:rsidRPr="005703D5" w:rsidRDefault="006E2099" w:rsidP="004300B8">
      <w:pPr>
        <w:adjustRightInd w:val="0"/>
        <w:snapToGrid w:val="0"/>
        <w:spacing w:line="360" w:lineRule="auto"/>
        <w:ind w:firstLineChars="200" w:firstLine="480"/>
        <w:rPr>
          <w:rFonts w:ascii="华文中宋" w:eastAsia="华文中宋" w:hAnsi="华文中宋" w:cs="宋体"/>
          <w:bCs/>
          <w:kern w:val="0"/>
          <w:sz w:val="24"/>
        </w:rPr>
      </w:pPr>
      <w:r w:rsidRPr="005703D5">
        <w:rPr>
          <w:rFonts w:ascii="华文中宋" w:eastAsia="华文中宋" w:hAnsi="华文中宋" w:cs="宋体" w:hint="eastAsia"/>
          <w:bCs/>
          <w:kern w:val="0"/>
          <w:sz w:val="24"/>
        </w:rPr>
        <w:t>研究室有固定研究人员</w:t>
      </w:r>
      <w:r w:rsidR="00A27799">
        <w:rPr>
          <w:rFonts w:ascii="华文中宋" w:eastAsia="华文中宋" w:hAnsi="华文中宋" w:cs="宋体" w:hint="eastAsia"/>
          <w:bCs/>
          <w:kern w:val="0"/>
          <w:sz w:val="24"/>
        </w:rPr>
        <w:t>3</w:t>
      </w:r>
      <w:r w:rsidR="00A163E8" w:rsidRPr="005703D5">
        <w:rPr>
          <w:rFonts w:ascii="华文中宋" w:eastAsia="华文中宋" w:hAnsi="华文中宋" w:cs="宋体"/>
          <w:bCs/>
          <w:kern w:val="0"/>
          <w:sz w:val="24"/>
        </w:rPr>
        <w:t>8</w:t>
      </w:r>
      <w:r w:rsidRPr="005703D5">
        <w:rPr>
          <w:rFonts w:ascii="华文中宋" w:eastAsia="华文中宋" w:hAnsi="华文中宋" w:cs="宋体" w:hint="eastAsia"/>
          <w:bCs/>
          <w:kern w:val="0"/>
          <w:sz w:val="24"/>
        </w:rPr>
        <w:t>名，是一支年龄分布合理的高学历、高职称、高水平的研究队伍。</w:t>
      </w:r>
      <w:r w:rsidR="00BC6E9D">
        <w:rPr>
          <w:rFonts w:ascii="华文中宋" w:eastAsia="华文中宋" w:hAnsi="华文中宋" w:cs="宋体" w:hint="eastAsia"/>
          <w:bCs/>
          <w:kern w:val="0"/>
          <w:sz w:val="24"/>
        </w:rPr>
        <w:t>研究团队中教授占</w:t>
      </w:r>
      <w:r w:rsidR="008D0972">
        <w:rPr>
          <w:rFonts w:ascii="华文中宋" w:eastAsia="华文中宋" w:hAnsi="华文中宋" w:cs="宋体" w:hint="eastAsia"/>
          <w:bCs/>
          <w:kern w:val="0"/>
          <w:sz w:val="24"/>
        </w:rPr>
        <w:t>24</w:t>
      </w:r>
      <w:r w:rsidR="00BC6E9D">
        <w:rPr>
          <w:rFonts w:ascii="华文中宋" w:eastAsia="华文中宋" w:hAnsi="华文中宋" w:cs="宋体" w:hint="eastAsia"/>
          <w:bCs/>
          <w:kern w:val="0"/>
          <w:sz w:val="24"/>
        </w:rPr>
        <w:t>%，副教授占5</w:t>
      </w:r>
      <w:r w:rsidR="008D0972">
        <w:rPr>
          <w:rFonts w:ascii="华文中宋" w:eastAsia="华文中宋" w:hAnsi="华文中宋" w:cs="宋体" w:hint="eastAsia"/>
          <w:bCs/>
          <w:kern w:val="0"/>
          <w:sz w:val="24"/>
        </w:rPr>
        <w:t>2</w:t>
      </w:r>
      <w:r w:rsidR="00BC6E9D">
        <w:rPr>
          <w:rFonts w:ascii="华文中宋" w:eastAsia="华文中宋" w:hAnsi="华文中宋" w:cs="宋体" w:hint="eastAsia"/>
          <w:bCs/>
          <w:kern w:val="0"/>
          <w:sz w:val="24"/>
        </w:rPr>
        <w:t>%，讲师占</w:t>
      </w:r>
      <w:r w:rsidR="008D0972">
        <w:rPr>
          <w:rFonts w:ascii="华文中宋" w:eastAsia="华文中宋" w:hAnsi="华文中宋" w:cs="宋体" w:hint="eastAsia"/>
          <w:bCs/>
          <w:kern w:val="0"/>
          <w:sz w:val="24"/>
        </w:rPr>
        <w:t>24</w:t>
      </w:r>
      <w:r w:rsidR="00BC6E9D">
        <w:rPr>
          <w:rFonts w:ascii="华文中宋" w:eastAsia="华文中宋" w:hAnsi="华文中宋" w:cs="宋体" w:hint="eastAsia"/>
          <w:bCs/>
          <w:kern w:val="0"/>
          <w:sz w:val="24"/>
        </w:rPr>
        <w:t>%。其中博士学历占</w:t>
      </w:r>
      <w:r w:rsidR="008D0972">
        <w:rPr>
          <w:rFonts w:ascii="华文中宋" w:eastAsia="华文中宋" w:hAnsi="华文中宋" w:cs="宋体" w:hint="eastAsia"/>
          <w:bCs/>
          <w:kern w:val="0"/>
          <w:sz w:val="24"/>
        </w:rPr>
        <w:t>74</w:t>
      </w:r>
      <w:r w:rsidR="00BC6E9D">
        <w:rPr>
          <w:rFonts w:ascii="华文中宋" w:eastAsia="华文中宋" w:hAnsi="华文中宋" w:cs="宋体" w:hint="eastAsia"/>
          <w:bCs/>
          <w:kern w:val="0"/>
          <w:sz w:val="24"/>
        </w:rPr>
        <w:t>%。</w:t>
      </w:r>
    </w:p>
    <w:p w:rsidR="006E2099" w:rsidRPr="004300B8" w:rsidRDefault="006E2099" w:rsidP="004300B8">
      <w:pPr>
        <w:adjustRightInd w:val="0"/>
        <w:snapToGrid w:val="0"/>
        <w:spacing w:line="360" w:lineRule="auto"/>
        <w:ind w:firstLineChars="200" w:firstLine="480"/>
        <w:rPr>
          <w:rFonts w:ascii="华文中宋" w:eastAsia="华文中宋" w:hAnsi="华文中宋" w:cs="宋体"/>
          <w:b/>
          <w:bCs/>
          <w:kern w:val="0"/>
          <w:sz w:val="24"/>
        </w:rPr>
      </w:pPr>
      <w:r w:rsidRPr="004300B8">
        <w:rPr>
          <w:rFonts w:ascii="华文中宋" w:eastAsia="华文中宋" w:hAnsi="华文中宋" w:cs="宋体"/>
          <w:b/>
          <w:bCs/>
          <w:kern w:val="0"/>
          <w:sz w:val="24"/>
        </w:rPr>
        <w:t>3</w:t>
      </w:r>
      <w:r w:rsidRPr="004300B8">
        <w:rPr>
          <w:rFonts w:ascii="华文中宋" w:eastAsia="华文中宋" w:hAnsi="华文中宋" w:cs="宋体" w:hint="eastAsia"/>
          <w:b/>
          <w:bCs/>
          <w:kern w:val="0"/>
          <w:sz w:val="24"/>
        </w:rPr>
        <w:t>、科研设备</w:t>
      </w:r>
    </w:p>
    <w:p w:rsidR="00BE5AA7" w:rsidRDefault="00BE5AA7" w:rsidP="00BE5AA7">
      <w:pPr>
        <w:spacing w:line="360" w:lineRule="auto"/>
        <w:ind w:firstLineChars="200" w:firstLine="480"/>
        <w:rPr>
          <w:rFonts w:ascii="华文中宋" w:eastAsia="华文中宋" w:hAnsi="华文中宋" w:cs="宋体"/>
          <w:bCs/>
          <w:kern w:val="0"/>
          <w:sz w:val="24"/>
        </w:rPr>
      </w:pPr>
      <w:r w:rsidRPr="00BE5AA7">
        <w:rPr>
          <w:rFonts w:ascii="华文中宋" w:eastAsia="华文中宋" w:hAnsi="华文中宋" w:cs="宋体" w:hint="eastAsia"/>
          <w:bCs/>
          <w:kern w:val="0"/>
          <w:sz w:val="24"/>
        </w:rPr>
        <w:t>中心拥有管道泄漏及气体扩散测试系统、火灾爆炸实验测试系统、振动测试平台</w:t>
      </w:r>
      <w:r>
        <w:rPr>
          <w:rFonts w:ascii="华文中宋" w:eastAsia="华文中宋" w:hAnsi="华文中宋" w:cs="宋体" w:hint="eastAsia"/>
          <w:bCs/>
          <w:kern w:val="0"/>
          <w:sz w:val="24"/>
        </w:rPr>
        <w:t>和</w:t>
      </w:r>
      <w:r w:rsidRPr="00BE5AA7">
        <w:rPr>
          <w:rFonts w:ascii="华文中宋" w:eastAsia="华文中宋" w:hAnsi="华文中宋" w:cs="宋体" w:hint="eastAsia"/>
          <w:bCs/>
          <w:kern w:val="0"/>
          <w:sz w:val="24"/>
        </w:rPr>
        <w:t>声发射测试系统</w:t>
      </w:r>
      <w:r>
        <w:rPr>
          <w:rFonts w:ascii="华文中宋" w:eastAsia="华文中宋" w:hAnsi="华文中宋" w:cs="宋体" w:hint="eastAsia"/>
          <w:bCs/>
          <w:kern w:val="0"/>
          <w:sz w:val="24"/>
        </w:rPr>
        <w:t>等实验设备和平台。</w:t>
      </w:r>
    </w:p>
    <w:p w:rsidR="00AD162E" w:rsidRDefault="00AD162E" w:rsidP="00AD162E">
      <w:pPr>
        <w:spacing w:line="360" w:lineRule="auto"/>
        <w:ind w:firstLineChars="200" w:firstLine="480"/>
        <w:jc w:val="center"/>
        <w:rPr>
          <w:rFonts w:ascii="华文中宋" w:eastAsia="华文中宋" w:hAnsi="华文中宋" w:cs="宋体"/>
          <w:bCs/>
          <w:kern w:val="0"/>
          <w:sz w:val="24"/>
        </w:rPr>
      </w:pPr>
      <w:r w:rsidRPr="00AD162E">
        <w:rPr>
          <w:rFonts w:ascii="华文中宋" w:eastAsia="华文中宋" w:hAnsi="华文中宋" w:cs="宋体"/>
          <w:bCs/>
          <w:noProof/>
          <w:kern w:val="0"/>
          <w:sz w:val="24"/>
        </w:rPr>
        <w:drawing>
          <wp:inline distT="0" distB="0" distL="0" distR="0">
            <wp:extent cx="2913062" cy="1952625"/>
            <wp:effectExtent l="19050" t="0" r="1588" b="0"/>
            <wp:docPr id="9" name="图片 9"/>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3062" cy="195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AD162E" w:rsidRPr="00AD162E" w:rsidRDefault="00AD162E" w:rsidP="00AD162E">
      <w:pPr>
        <w:spacing w:line="360" w:lineRule="auto"/>
        <w:ind w:firstLineChars="200" w:firstLine="480"/>
        <w:jc w:val="center"/>
        <w:rPr>
          <w:rFonts w:ascii="华文中宋" w:eastAsia="华文中宋" w:hAnsi="华文中宋" w:cs="宋体"/>
          <w:bCs/>
          <w:kern w:val="0"/>
          <w:sz w:val="24"/>
        </w:rPr>
      </w:pPr>
      <w:r w:rsidRPr="00AD162E">
        <w:rPr>
          <w:rFonts w:ascii="华文中宋" w:eastAsia="华文中宋" w:hAnsi="华文中宋" w:cs="宋体" w:hint="eastAsia"/>
          <w:bCs/>
          <w:kern w:val="0"/>
          <w:sz w:val="24"/>
        </w:rPr>
        <w:t xml:space="preserve">流体泄漏与扩散实验装置 </w:t>
      </w:r>
    </w:p>
    <w:p w:rsidR="00AD162E" w:rsidRDefault="00AD162E" w:rsidP="00AD162E">
      <w:pPr>
        <w:spacing w:line="360" w:lineRule="auto"/>
        <w:ind w:firstLineChars="200" w:firstLine="480"/>
        <w:jc w:val="center"/>
        <w:rPr>
          <w:rFonts w:ascii="华文中宋" w:eastAsia="华文中宋" w:hAnsi="华文中宋" w:cs="宋体"/>
          <w:bCs/>
          <w:kern w:val="0"/>
          <w:sz w:val="24"/>
        </w:rPr>
      </w:pPr>
      <w:r w:rsidRPr="00AD162E">
        <w:rPr>
          <w:rFonts w:ascii="华文中宋" w:eastAsia="华文中宋" w:hAnsi="华文中宋" w:cs="宋体"/>
          <w:bCs/>
          <w:noProof/>
          <w:kern w:val="0"/>
          <w:sz w:val="24"/>
        </w:rPr>
        <w:drawing>
          <wp:inline distT="0" distB="0" distL="0" distR="0">
            <wp:extent cx="2808605" cy="2066925"/>
            <wp:effectExtent l="19050" t="0" r="0" b="0"/>
            <wp:docPr id="10" name="图片 10"/>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7848" cy="206636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17961" dir="2700000" algn="ctr" rotWithShape="0">
                              <a:srgbClr val="00320C"/>
                            </a:outerShdw>
                          </a:effectLst>
                        </a14:hiddenEffects>
                      </a:ext>
                    </a:extLst>
                  </pic:spPr>
                </pic:pic>
              </a:graphicData>
            </a:graphic>
          </wp:inline>
        </w:drawing>
      </w:r>
    </w:p>
    <w:p w:rsidR="00AD162E" w:rsidRPr="00AD162E" w:rsidRDefault="00AD162E" w:rsidP="00AD162E">
      <w:pPr>
        <w:spacing w:line="360" w:lineRule="auto"/>
        <w:ind w:firstLineChars="200" w:firstLine="480"/>
        <w:jc w:val="center"/>
        <w:rPr>
          <w:rFonts w:ascii="华文中宋" w:eastAsia="华文中宋" w:hAnsi="华文中宋" w:cs="宋体"/>
          <w:bCs/>
          <w:kern w:val="0"/>
          <w:sz w:val="24"/>
        </w:rPr>
      </w:pPr>
      <w:r w:rsidRPr="00AD162E">
        <w:rPr>
          <w:rFonts w:ascii="华文中宋" w:eastAsia="华文中宋" w:hAnsi="华文中宋" w:cs="宋体" w:hint="eastAsia"/>
          <w:bCs/>
          <w:kern w:val="0"/>
          <w:sz w:val="24"/>
        </w:rPr>
        <w:t>埋地管道泄漏的声发射检测实验</w:t>
      </w:r>
      <w:r>
        <w:rPr>
          <w:rFonts w:ascii="华文中宋" w:eastAsia="华文中宋" w:hAnsi="华文中宋" w:cs="宋体" w:hint="eastAsia"/>
          <w:bCs/>
          <w:kern w:val="0"/>
          <w:sz w:val="24"/>
        </w:rPr>
        <w:t>系统</w:t>
      </w:r>
    </w:p>
    <w:p w:rsidR="006E2099" w:rsidRPr="004300B8" w:rsidRDefault="006E2099" w:rsidP="004300B8">
      <w:pPr>
        <w:adjustRightInd w:val="0"/>
        <w:snapToGrid w:val="0"/>
        <w:spacing w:line="360" w:lineRule="auto"/>
        <w:ind w:firstLineChars="200" w:firstLine="480"/>
        <w:rPr>
          <w:rFonts w:ascii="华文中宋" w:eastAsia="华文中宋" w:hAnsi="华文中宋" w:cs="宋体"/>
          <w:b/>
          <w:bCs/>
          <w:kern w:val="0"/>
          <w:sz w:val="24"/>
        </w:rPr>
      </w:pPr>
      <w:r w:rsidRPr="004300B8">
        <w:rPr>
          <w:rFonts w:ascii="华文中宋" w:eastAsia="华文中宋" w:hAnsi="华文中宋" w:cs="宋体"/>
          <w:b/>
          <w:bCs/>
          <w:kern w:val="0"/>
          <w:sz w:val="24"/>
        </w:rPr>
        <w:lastRenderedPageBreak/>
        <w:t>4</w:t>
      </w:r>
      <w:r w:rsidRPr="004300B8">
        <w:rPr>
          <w:rFonts w:ascii="华文中宋" w:eastAsia="华文中宋" w:hAnsi="华文中宋" w:cs="宋体" w:hint="eastAsia"/>
          <w:b/>
          <w:bCs/>
          <w:kern w:val="0"/>
          <w:sz w:val="24"/>
        </w:rPr>
        <w:t>、特色技术</w:t>
      </w:r>
    </w:p>
    <w:p w:rsidR="004300B8" w:rsidRPr="00AD162E" w:rsidRDefault="00AD162E" w:rsidP="004300B8">
      <w:pPr>
        <w:numPr>
          <w:ilvl w:val="0"/>
          <w:numId w:val="2"/>
        </w:numPr>
        <w:adjustRightInd w:val="0"/>
        <w:snapToGrid w:val="0"/>
        <w:spacing w:line="360" w:lineRule="auto"/>
        <w:ind w:firstLineChars="200" w:firstLine="480"/>
        <w:rPr>
          <w:rFonts w:ascii="宋体"/>
          <w:sz w:val="24"/>
        </w:rPr>
      </w:pPr>
      <w:r w:rsidRPr="00AD162E">
        <w:rPr>
          <w:rFonts w:ascii="华文中宋" w:eastAsia="华文中宋" w:hAnsi="华文中宋" w:cs="宋体" w:hint="eastAsia"/>
          <w:bCs/>
          <w:kern w:val="0"/>
          <w:sz w:val="24"/>
        </w:rPr>
        <w:t>化工园</w:t>
      </w:r>
      <w:r w:rsidRPr="00AD162E">
        <w:rPr>
          <w:rFonts w:ascii="华文中宋" w:eastAsia="华文中宋" w:hAnsi="华文中宋" w:cs="宋体"/>
          <w:bCs/>
          <w:kern w:val="0"/>
          <w:sz w:val="24"/>
        </w:rPr>
        <w:t>区事故预防与风险控制理论</w:t>
      </w:r>
      <w:r w:rsidRPr="00AD162E">
        <w:rPr>
          <w:rFonts w:ascii="华文中宋" w:eastAsia="华文中宋" w:hAnsi="华文中宋" w:cs="宋体" w:hint="eastAsia"/>
          <w:bCs/>
          <w:kern w:val="0"/>
          <w:sz w:val="24"/>
        </w:rPr>
        <w:t>和</w:t>
      </w:r>
      <w:r w:rsidRPr="00AD162E">
        <w:rPr>
          <w:rFonts w:ascii="华文中宋" w:eastAsia="华文中宋" w:hAnsi="华文中宋" w:cs="宋体"/>
          <w:bCs/>
          <w:kern w:val="0"/>
          <w:sz w:val="24"/>
        </w:rPr>
        <w:t>技术</w:t>
      </w:r>
    </w:p>
    <w:p w:rsidR="004300B8" w:rsidRDefault="00AD162E" w:rsidP="00AD162E">
      <w:pPr>
        <w:numPr>
          <w:ilvl w:val="0"/>
          <w:numId w:val="2"/>
        </w:numPr>
        <w:adjustRightInd w:val="0"/>
        <w:snapToGrid w:val="0"/>
        <w:spacing w:line="360" w:lineRule="auto"/>
        <w:ind w:firstLineChars="200" w:firstLine="480"/>
        <w:rPr>
          <w:rFonts w:ascii="华文中宋" w:eastAsia="华文中宋" w:hAnsi="华文中宋" w:cs="宋体"/>
          <w:bCs/>
          <w:kern w:val="0"/>
          <w:sz w:val="24"/>
        </w:rPr>
      </w:pPr>
      <w:r w:rsidRPr="00AD162E">
        <w:rPr>
          <w:rFonts w:ascii="华文中宋" w:eastAsia="华文中宋" w:hAnsi="华文中宋" w:cs="宋体" w:hint="eastAsia"/>
          <w:bCs/>
          <w:kern w:val="0"/>
          <w:sz w:val="24"/>
        </w:rPr>
        <w:t>粉尘输送防爆技术</w:t>
      </w:r>
    </w:p>
    <w:p w:rsidR="00AD162E" w:rsidRDefault="00AD162E" w:rsidP="00AD162E">
      <w:pPr>
        <w:numPr>
          <w:ilvl w:val="0"/>
          <w:numId w:val="2"/>
        </w:numPr>
        <w:adjustRightInd w:val="0"/>
        <w:snapToGrid w:val="0"/>
        <w:spacing w:line="360" w:lineRule="auto"/>
        <w:ind w:firstLineChars="200" w:firstLine="480"/>
        <w:rPr>
          <w:rFonts w:ascii="华文中宋" w:eastAsia="华文中宋" w:hAnsi="华文中宋" w:cs="宋体"/>
          <w:bCs/>
          <w:kern w:val="0"/>
          <w:sz w:val="24"/>
        </w:rPr>
      </w:pPr>
      <w:r w:rsidRPr="00AD162E">
        <w:rPr>
          <w:rFonts w:ascii="华文中宋" w:eastAsia="华文中宋" w:hAnsi="华文中宋" w:cs="宋体" w:hint="eastAsia"/>
          <w:bCs/>
          <w:kern w:val="0"/>
          <w:sz w:val="24"/>
        </w:rPr>
        <w:t>改性防爆型硝酸铵工业化技术</w:t>
      </w:r>
    </w:p>
    <w:p w:rsidR="00477F05" w:rsidRPr="00477F05" w:rsidRDefault="00477F05" w:rsidP="00477F05">
      <w:pPr>
        <w:widowControl/>
        <w:jc w:val="left"/>
        <w:rPr>
          <w:rFonts w:ascii="宋体" w:hAnsi="宋体" w:cs="宋体"/>
          <w:kern w:val="0"/>
          <w:sz w:val="24"/>
        </w:rPr>
      </w:pPr>
      <w:bookmarkStart w:id="0" w:name="_GoBack"/>
      <w:bookmarkEnd w:id="0"/>
      <w:r w:rsidRPr="00477F05">
        <w:rPr>
          <w:rFonts w:ascii="宋体" w:hAnsi="宋体" w:cs="宋体"/>
          <w:noProof/>
          <w:kern w:val="0"/>
          <w:sz w:val="24"/>
        </w:rPr>
        <w:drawing>
          <wp:inline distT="0" distB="0" distL="0" distR="0" wp14:anchorId="27B7264B" wp14:editId="0DDDA8D1">
            <wp:extent cx="5288280" cy="2369820"/>
            <wp:effectExtent l="0" t="0" r="7620" b="0"/>
            <wp:docPr id="11" name="图片 11" descr="C:\Users\yi\Documents\Tencent Files\34947273\Image\YD[`LY8F18`IH(JFS6H`N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i\Documents\Tencent Files\34947273\Image\YD[`LY8F18`IH(JFS6H`NGC.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8280" cy="2369820"/>
                    </a:xfrm>
                    <a:prstGeom prst="rect">
                      <a:avLst/>
                    </a:prstGeom>
                    <a:noFill/>
                    <a:ln>
                      <a:noFill/>
                    </a:ln>
                  </pic:spPr>
                </pic:pic>
              </a:graphicData>
            </a:graphic>
          </wp:inline>
        </w:drawing>
      </w:r>
    </w:p>
    <w:p w:rsidR="00C43F19" w:rsidRPr="00AD162E" w:rsidRDefault="00477F05" w:rsidP="00A2395F">
      <w:pPr>
        <w:adjustRightInd w:val="0"/>
        <w:snapToGrid w:val="0"/>
        <w:spacing w:line="360" w:lineRule="auto"/>
        <w:ind w:firstLineChars="827" w:firstLine="1985"/>
        <w:rPr>
          <w:rFonts w:ascii="华文中宋" w:eastAsia="华文中宋" w:hAnsi="华文中宋" w:cs="宋体" w:hint="eastAsia"/>
          <w:bCs/>
          <w:kern w:val="0"/>
          <w:sz w:val="24"/>
        </w:rPr>
      </w:pPr>
      <w:r w:rsidRPr="00477F05">
        <w:rPr>
          <w:rFonts w:ascii="华文中宋" w:eastAsia="华文中宋" w:hAnsi="华文中宋" w:cs="宋体" w:hint="eastAsia"/>
          <w:bCs/>
          <w:kern w:val="0"/>
          <w:sz w:val="24"/>
        </w:rPr>
        <w:t>化工园区企业QRA分析个人风险云图</w:t>
      </w:r>
    </w:p>
    <w:p w:rsidR="006E2099" w:rsidRPr="004300B8" w:rsidRDefault="006E2099" w:rsidP="004300B8">
      <w:pPr>
        <w:adjustRightInd w:val="0"/>
        <w:snapToGrid w:val="0"/>
        <w:spacing w:line="360" w:lineRule="auto"/>
        <w:ind w:firstLineChars="200" w:firstLine="480"/>
        <w:rPr>
          <w:rFonts w:ascii="华文中宋" w:eastAsia="华文中宋" w:hAnsi="华文中宋" w:cs="宋体"/>
          <w:b/>
          <w:bCs/>
          <w:kern w:val="0"/>
          <w:sz w:val="24"/>
        </w:rPr>
      </w:pPr>
      <w:r w:rsidRPr="004300B8">
        <w:rPr>
          <w:rFonts w:ascii="华文中宋" w:eastAsia="华文中宋" w:hAnsi="华文中宋" w:cs="宋体"/>
          <w:b/>
          <w:bCs/>
          <w:kern w:val="0"/>
          <w:sz w:val="24"/>
        </w:rPr>
        <w:t>5</w:t>
      </w:r>
      <w:r w:rsidRPr="004300B8">
        <w:rPr>
          <w:rFonts w:ascii="华文中宋" w:eastAsia="华文中宋" w:hAnsi="华文中宋" w:cs="宋体" w:hint="eastAsia"/>
          <w:b/>
          <w:bCs/>
          <w:kern w:val="0"/>
          <w:sz w:val="24"/>
        </w:rPr>
        <w:t>、研究成果</w:t>
      </w:r>
    </w:p>
    <w:p w:rsidR="00930B66" w:rsidRDefault="00930B66" w:rsidP="004300B8">
      <w:pPr>
        <w:adjustRightInd w:val="0"/>
        <w:snapToGrid w:val="0"/>
        <w:spacing w:line="360" w:lineRule="auto"/>
        <w:ind w:firstLineChars="200" w:firstLine="480"/>
        <w:rPr>
          <w:rFonts w:ascii="华文中宋" w:eastAsia="华文中宋" w:hAnsi="华文中宋" w:cs="宋体"/>
          <w:bCs/>
          <w:kern w:val="0"/>
          <w:sz w:val="24"/>
        </w:rPr>
      </w:pPr>
      <w:r w:rsidRPr="00FC6054">
        <w:rPr>
          <w:rFonts w:ascii="华文中宋" w:eastAsia="华文中宋" w:hAnsi="华文中宋" w:cs="宋体" w:hint="eastAsia"/>
          <w:bCs/>
          <w:kern w:val="0"/>
          <w:sz w:val="24"/>
        </w:rPr>
        <w:t>近年来，共承担国家科技支撑计划项日课题、教育部新世纪优秀人才支持计划项目和国家自然科学基金及省部级项目</w:t>
      </w:r>
      <w:r w:rsidR="004C2361">
        <w:rPr>
          <w:rFonts w:ascii="华文中宋" w:eastAsia="华文中宋" w:hAnsi="华文中宋" w:cs="宋体" w:hint="eastAsia"/>
          <w:bCs/>
          <w:kern w:val="0"/>
          <w:sz w:val="24"/>
        </w:rPr>
        <w:t>4</w:t>
      </w:r>
      <w:r w:rsidRPr="00FC6054">
        <w:rPr>
          <w:rFonts w:ascii="华文中宋" w:eastAsia="华文中宋" w:hAnsi="华文中宋" w:cs="宋体"/>
          <w:bCs/>
          <w:kern w:val="0"/>
          <w:sz w:val="24"/>
        </w:rPr>
        <w:t>0</w:t>
      </w:r>
      <w:r w:rsidRPr="00FC6054">
        <w:rPr>
          <w:rFonts w:ascii="华文中宋" w:eastAsia="华文中宋" w:hAnsi="华文中宋" w:cs="宋体" w:hint="eastAsia"/>
          <w:bCs/>
          <w:kern w:val="0"/>
          <w:sz w:val="24"/>
        </w:rPr>
        <w:t>余项，获省部级奖励</w:t>
      </w:r>
      <w:r w:rsidR="004C2361">
        <w:rPr>
          <w:rFonts w:ascii="华文中宋" w:eastAsia="华文中宋" w:hAnsi="华文中宋" w:cs="宋体" w:hint="eastAsia"/>
          <w:bCs/>
          <w:kern w:val="0"/>
          <w:sz w:val="24"/>
        </w:rPr>
        <w:t>20</w:t>
      </w:r>
      <w:r w:rsidRPr="00FC6054">
        <w:rPr>
          <w:rFonts w:ascii="华文中宋" w:eastAsia="华文中宋" w:hAnsi="华文中宋" w:cs="宋体" w:hint="eastAsia"/>
          <w:bCs/>
          <w:kern w:val="0"/>
          <w:sz w:val="24"/>
        </w:rPr>
        <w:t>余项，被</w:t>
      </w:r>
      <w:r w:rsidRPr="00FC6054">
        <w:rPr>
          <w:rFonts w:ascii="华文中宋" w:eastAsia="华文中宋" w:hAnsi="华文中宋" w:cs="宋体"/>
          <w:bCs/>
          <w:kern w:val="0"/>
          <w:sz w:val="24"/>
        </w:rPr>
        <w:t>SCI</w:t>
      </w:r>
      <w:r w:rsidRPr="00FC6054">
        <w:rPr>
          <w:rFonts w:ascii="华文中宋" w:eastAsia="华文中宋" w:hAnsi="华文中宋" w:cs="宋体" w:hint="eastAsia"/>
          <w:bCs/>
          <w:kern w:val="0"/>
          <w:sz w:val="24"/>
        </w:rPr>
        <w:t>、</w:t>
      </w:r>
      <w:r w:rsidRPr="00FC6054">
        <w:rPr>
          <w:rFonts w:ascii="华文中宋" w:eastAsia="华文中宋" w:hAnsi="华文中宋" w:cs="宋体"/>
          <w:bCs/>
          <w:kern w:val="0"/>
          <w:sz w:val="24"/>
        </w:rPr>
        <w:t>EI</w:t>
      </w:r>
      <w:r w:rsidRPr="00FC6054">
        <w:rPr>
          <w:rFonts w:ascii="华文中宋" w:eastAsia="华文中宋" w:hAnsi="华文中宋" w:cs="宋体" w:hint="eastAsia"/>
          <w:bCs/>
          <w:kern w:val="0"/>
          <w:sz w:val="24"/>
        </w:rPr>
        <w:t>和</w:t>
      </w:r>
      <w:r w:rsidRPr="00FC6054">
        <w:rPr>
          <w:rFonts w:ascii="华文中宋" w:eastAsia="华文中宋" w:hAnsi="华文中宋" w:cs="宋体"/>
          <w:bCs/>
          <w:kern w:val="0"/>
          <w:sz w:val="24"/>
        </w:rPr>
        <w:t>ISTP</w:t>
      </w:r>
      <w:r w:rsidRPr="00FC6054">
        <w:rPr>
          <w:rFonts w:ascii="华文中宋" w:eastAsia="华文中宋" w:hAnsi="华文中宋" w:cs="宋体" w:hint="eastAsia"/>
          <w:bCs/>
          <w:kern w:val="0"/>
          <w:sz w:val="24"/>
        </w:rPr>
        <w:t>检索论文近百余篇，授权国家发明专利</w:t>
      </w:r>
      <w:r w:rsidRPr="00FC6054">
        <w:rPr>
          <w:rFonts w:ascii="华文中宋" w:eastAsia="华文中宋" w:hAnsi="华文中宋" w:cs="宋体"/>
          <w:bCs/>
          <w:kern w:val="0"/>
          <w:sz w:val="24"/>
        </w:rPr>
        <w:t>5</w:t>
      </w:r>
      <w:r w:rsidRPr="00FC6054">
        <w:rPr>
          <w:rFonts w:ascii="华文中宋" w:eastAsia="华文中宋" w:hAnsi="华文中宋" w:cs="宋体" w:hint="eastAsia"/>
          <w:bCs/>
          <w:kern w:val="0"/>
          <w:sz w:val="24"/>
        </w:rPr>
        <w:t>项。</w:t>
      </w:r>
    </w:p>
    <w:p w:rsidR="00992287" w:rsidRPr="00FC6054" w:rsidRDefault="00992287" w:rsidP="00992287">
      <w:pPr>
        <w:adjustRightInd w:val="0"/>
        <w:snapToGrid w:val="0"/>
        <w:spacing w:line="360" w:lineRule="auto"/>
        <w:rPr>
          <w:rFonts w:ascii="华文中宋" w:eastAsia="华文中宋" w:hAnsi="华文中宋" w:cs="宋体"/>
          <w:bCs/>
          <w:kern w:val="0"/>
          <w:sz w:val="24"/>
        </w:rPr>
      </w:pPr>
      <w:r w:rsidRPr="00992287">
        <w:rPr>
          <w:rFonts w:ascii="华文中宋" w:eastAsia="华文中宋" w:hAnsi="华文中宋" w:cs="宋体"/>
          <w:bCs/>
          <w:noProof/>
          <w:kern w:val="0"/>
          <w:sz w:val="24"/>
        </w:rPr>
        <w:drawing>
          <wp:inline distT="0" distB="0" distL="0" distR="0">
            <wp:extent cx="1157646" cy="1713230"/>
            <wp:effectExtent l="0" t="0" r="0" b="0"/>
            <wp:docPr id="5" name="图片 5" descr="F:\0 系工作\院、系相关证书\2006-国家安监局二等奖-改性硝酸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0 系工作\院、系相关证书\2006-国家安监局二等奖-改性硝酸铵.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6129" cy="1740583"/>
                    </a:xfrm>
                    <a:prstGeom prst="rect">
                      <a:avLst/>
                    </a:prstGeom>
                    <a:noFill/>
                    <a:ln>
                      <a:noFill/>
                    </a:ln>
                  </pic:spPr>
                </pic:pic>
              </a:graphicData>
            </a:graphic>
          </wp:inline>
        </w:drawing>
      </w:r>
      <w:r>
        <w:rPr>
          <w:rFonts w:ascii="华文中宋" w:eastAsia="华文中宋" w:hAnsi="华文中宋" w:cs="宋体"/>
          <w:bCs/>
          <w:kern w:val="0"/>
          <w:sz w:val="24"/>
        </w:rPr>
        <w:t xml:space="preserve">  </w:t>
      </w:r>
      <w:r w:rsidRPr="00992287">
        <w:rPr>
          <w:rFonts w:ascii="华文中宋" w:eastAsia="华文中宋" w:hAnsi="华文中宋" w:cs="宋体"/>
          <w:bCs/>
          <w:noProof/>
          <w:kern w:val="0"/>
          <w:sz w:val="24"/>
        </w:rPr>
        <w:drawing>
          <wp:inline distT="0" distB="0" distL="0" distR="0">
            <wp:extent cx="1252452" cy="1806168"/>
            <wp:effectExtent l="0" t="0" r="0" b="0"/>
            <wp:docPr id="1" name="图片 1" descr="F:\0 系工作\院、系相关证书\赵东风项目证书\2007年-石油化工协会三等奖-改性硝酸铵工业化试验研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0 系工作\院、系相关证书\赵东风项目证书\2007年-石油化工协会三等奖-改性硝酸铵工业化试验研究.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60209" cy="1817355"/>
                    </a:xfrm>
                    <a:prstGeom prst="rect">
                      <a:avLst/>
                    </a:prstGeom>
                    <a:noFill/>
                    <a:ln>
                      <a:noFill/>
                    </a:ln>
                  </pic:spPr>
                </pic:pic>
              </a:graphicData>
            </a:graphic>
          </wp:inline>
        </w:drawing>
      </w:r>
      <w:r>
        <w:rPr>
          <w:rFonts w:ascii="华文中宋" w:eastAsia="华文中宋" w:hAnsi="华文中宋" w:cs="宋体"/>
          <w:bCs/>
          <w:kern w:val="0"/>
          <w:sz w:val="24"/>
        </w:rPr>
        <w:t xml:space="preserve"> </w:t>
      </w:r>
      <w:r w:rsidRPr="00992287">
        <w:rPr>
          <w:rFonts w:ascii="华文中宋" w:eastAsia="华文中宋" w:hAnsi="华文中宋" w:cs="宋体"/>
          <w:bCs/>
          <w:noProof/>
          <w:kern w:val="0"/>
          <w:sz w:val="24"/>
        </w:rPr>
        <w:drawing>
          <wp:inline distT="0" distB="0" distL="0" distR="0">
            <wp:extent cx="1227455" cy="1771647"/>
            <wp:effectExtent l="0" t="0" r="0" b="0"/>
            <wp:docPr id="2" name="图片 2" descr="F:\0 系工作\院、系相关证书\赵东风项目证书\2008-聚乙烯装置21线后系统安全可接受程度分析及技改措施研究-赵东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0 系工作\院、系相关证书\赵东风项目证书\2008-聚乙烯装置21线后系统安全可接受程度分析及技改措施研究-赵东风.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9487" cy="1803446"/>
                    </a:xfrm>
                    <a:prstGeom prst="rect">
                      <a:avLst/>
                    </a:prstGeom>
                    <a:noFill/>
                    <a:ln>
                      <a:noFill/>
                    </a:ln>
                  </pic:spPr>
                </pic:pic>
              </a:graphicData>
            </a:graphic>
          </wp:inline>
        </w:drawing>
      </w:r>
      <w:r>
        <w:rPr>
          <w:rFonts w:ascii="华文中宋" w:eastAsia="华文中宋" w:hAnsi="华文中宋" w:cs="宋体"/>
          <w:bCs/>
          <w:kern w:val="0"/>
          <w:sz w:val="24"/>
        </w:rPr>
        <w:t xml:space="preserve"> </w:t>
      </w:r>
      <w:r w:rsidRPr="00992287">
        <w:rPr>
          <w:rFonts w:ascii="华文中宋" w:eastAsia="华文中宋" w:hAnsi="华文中宋" w:cs="宋体"/>
          <w:bCs/>
          <w:noProof/>
          <w:kern w:val="0"/>
          <w:sz w:val="24"/>
        </w:rPr>
        <w:drawing>
          <wp:inline distT="0" distB="0" distL="0" distR="0">
            <wp:extent cx="1230630" cy="1772107"/>
            <wp:effectExtent l="0" t="0" r="0" b="0"/>
            <wp:docPr id="3" name="图片 3" descr="F:\0 系工作\院、系相关证书\赵东风项目证书\2009年-石油化工协会二等-尿素四大高压设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0 系工作\院、系相关证书\赵东风项目证书\2009年-石油化工协会二等-尿素四大高压设备.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897" cy="1784012"/>
                    </a:xfrm>
                    <a:prstGeom prst="rect">
                      <a:avLst/>
                    </a:prstGeom>
                    <a:noFill/>
                    <a:ln>
                      <a:noFill/>
                    </a:ln>
                  </pic:spPr>
                </pic:pic>
              </a:graphicData>
            </a:graphic>
          </wp:inline>
        </w:drawing>
      </w:r>
    </w:p>
    <w:p w:rsidR="006E2099" w:rsidRPr="004300B8" w:rsidRDefault="006E2099" w:rsidP="004300B8">
      <w:pPr>
        <w:adjustRightInd w:val="0"/>
        <w:snapToGrid w:val="0"/>
        <w:spacing w:line="360" w:lineRule="auto"/>
        <w:ind w:firstLineChars="200" w:firstLine="480"/>
        <w:rPr>
          <w:rFonts w:ascii="华文中宋" w:eastAsia="华文中宋" w:hAnsi="华文中宋" w:cs="宋体"/>
          <w:b/>
          <w:bCs/>
          <w:kern w:val="0"/>
          <w:sz w:val="24"/>
        </w:rPr>
      </w:pPr>
      <w:r w:rsidRPr="004300B8">
        <w:rPr>
          <w:rFonts w:ascii="华文中宋" w:eastAsia="华文中宋" w:hAnsi="华文中宋" w:cs="宋体"/>
          <w:b/>
          <w:bCs/>
          <w:kern w:val="0"/>
          <w:sz w:val="24"/>
        </w:rPr>
        <w:t>6</w:t>
      </w:r>
      <w:r w:rsidRPr="004300B8">
        <w:rPr>
          <w:rFonts w:ascii="华文中宋" w:eastAsia="华文中宋" w:hAnsi="华文中宋" w:cs="宋体" w:hint="eastAsia"/>
          <w:b/>
          <w:bCs/>
          <w:kern w:val="0"/>
          <w:sz w:val="24"/>
        </w:rPr>
        <w:t>、人才培养</w:t>
      </w:r>
    </w:p>
    <w:p w:rsidR="006E2099" w:rsidRPr="004300B8" w:rsidRDefault="006E2099" w:rsidP="004300B8">
      <w:pPr>
        <w:adjustRightInd w:val="0"/>
        <w:snapToGrid w:val="0"/>
        <w:spacing w:line="360" w:lineRule="auto"/>
        <w:ind w:firstLineChars="200" w:firstLine="480"/>
        <w:rPr>
          <w:rFonts w:ascii="华文中宋" w:eastAsia="华文中宋" w:hAnsi="华文中宋" w:cs="宋体"/>
          <w:bCs/>
          <w:kern w:val="0"/>
          <w:sz w:val="24"/>
        </w:rPr>
      </w:pPr>
      <w:r w:rsidRPr="004300B8">
        <w:rPr>
          <w:rFonts w:ascii="华文中宋" w:eastAsia="华文中宋" w:hAnsi="华文中宋" w:cs="宋体" w:hint="eastAsia"/>
          <w:bCs/>
          <w:kern w:val="0"/>
          <w:sz w:val="24"/>
        </w:rPr>
        <w:t>实验室建设以来，形成了</w:t>
      </w:r>
      <w:r w:rsidR="00A67F08">
        <w:rPr>
          <w:rFonts w:ascii="华文中宋" w:eastAsia="华文中宋" w:hAnsi="华文中宋" w:cs="宋体" w:hint="eastAsia"/>
          <w:bCs/>
          <w:kern w:val="0"/>
          <w:sz w:val="24"/>
        </w:rPr>
        <w:t>石油天然气</w:t>
      </w:r>
      <w:r w:rsidR="00A67F08">
        <w:rPr>
          <w:rFonts w:ascii="华文中宋" w:eastAsia="华文中宋" w:hAnsi="华文中宋" w:cs="宋体"/>
          <w:bCs/>
          <w:kern w:val="0"/>
          <w:sz w:val="24"/>
        </w:rPr>
        <w:t>化工过程安全</w:t>
      </w:r>
      <w:r w:rsidR="00AF79A4" w:rsidRPr="004300B8">
        <w:rPr>
          <w:rFonts w:ascii="华文中宋" w:eastAsia="华文中宋" w:hAnsi="华文中宋" w:cs="宋体" w:hint="eastAsia"/>
          <w:bCs/>
          <w:kern w:val="0"/>
          <w:sz w:val="24"/>
        </w:rPr>
        <w:t>、</w:t>
      </w:r>
      <w:r w:rsidR="006C2A12">
        <w:rPr>
          <w:rFonts w:ascii="华文中宋" w:eastAsia="华文中宋" w:hAnsi="华文中宋" w:cs="宋体" w:hint="eastAsia"/>
          <w:bCs/>
          <w:kern w:val="0"/>
          <w:sz w:val="24"/>
        </w:rPr>
        <w:t>海洋</w:t>
      </w:r>
      <w:r w:rsidR="006C2A12">
        <w:rPr>
          <w:rFonts w:ascii="华文中宋" w:eastAsia="华文中宋" w:hAnsi="华文中宋" w:cs="宋体"/>
          <w:bCs/>
          <w:kern w:val="0"/>
          <w:sz w:val="24"/>
        </w:rPr>
        <w:t>油气开发安全保障技术</w:t>
      </w:r>
      <w:r w:rsidR="006C2A12">
        <w:rPr>
          <w:rFonts w:ascii="华文中宋" w:eastAsia="华文中宋" w:hAnsi="华文中宋" w:cs="宋体" w:hint="eastAsia"/>
          <w:bCs/>
          <w:kern w:val="0"/>
          <w:sz w:val="24"/>
        </w:rPr>
        <w:t>和</w:t>
      </w:r>
      <w:r w:rsidR="006C2A12">
        <w:rPr>
          <w:rFonts w:ascii="华文中宋" w:eastAsia="华文中宋" w:hAnsi="华文中宋" w:cs="宋体"/>
          <w:bCs/>
          <w:kern w:val="0"/>
          <w:sz w:val="24"/>
        </w:rPr>
        <w:t>石油化工安全检测</w:t>
      </w:r>
      <w:r w:rsidR="006C2A12">
        <w:rPr>
          <w:rFonts w:ascii="华文中宋" w:eastAsia="华文中宋" w:hAnsi="华文中宋" w:cs="宋体" w:hint="eastAsia"/>
          <w:bCs/>
          <w:kern w:val="0"/>
          <w:sz w:val="24"/>
        </w:rPr>
        <w:t>及</w:t>
      </w:r>
      <w:r w:rsidR="006C2A12">
        <w:rPr>
          <w:rFonts w:ascii="华文中宋" w:eastAsia="华文中宋" w:hAnsi="华文中宋" w:cs="宋体"/>
          <w:bCs/>
          <w:kern w:val="0"/>
          <w:sz w:val="24"/>
        </w:rPr>
        <w:t>评估</w:t>
      </w:r>
      <w:r w:rsidRPr="004300B8">
        <w:rPr>
          <w:rFonts w:ascii="华文中宋" w:eastAsia="华文中宋" w:hAnsi="华文中宋" w:cs="宋体" w:hint="eastAsia"/>
          <w:bCs/>
          <w:kern w:val="0"/>
          <w:sz w:val="24"/>
        </w:rPr>
        <w:t>等</w:t>
      </w:r>
      <w:r w:rsidR="00325B65" w:rsidRPr="004300B8">
        <w:rPr>
          <w:rFonts w:ascii="华文中宋" w:eastAsia="华文中宋" w:hAnsi="华文中宋" w:cs="宋体" w:hint="eastAsia"/>
          <w:bCs/>
          <w:kern w:val="0"/>
          <w:sz w:val="24"/>
        </w:rPr>
        <w:t>理论和实践教学环节</w:t>
      </w:r>
      <w:r w:rsidRPr="004300B8">
        <w:rPr>
          <w:rFonts w:ascii="华文中宋" w:eastAsia="华文中宋" w:hAnsi="华文中宋" w:cs="宋体" w:hint="eastAsia"/>
          <w:bCs/>
          <w:kern w:val="0"/>
          <w:sz w:val="24"/>
        </w:rPr>
        <w:t>；设有大学生开放实验室和科技活动实践基地，为高层次人才培养提供实验条件。本实验室培养了能够承</w:t>
      </w:r>
      <w:r w:rsidRPr="004300B8">
        <w:rPr>
          <w:rFonts w:ascii="华文中宋" w:eastAsia="华文中宋" w:hAnsi="华文中宋" w:cs="宋体" w:hint="eastAsia"/>
          <w:bCs/>
          <w:kern w:val="0"/>
          <w:sz w:val="24"/>
        </w:rPr>
        <w:lastRenderedPageBreak/>
        <w:t>担国家或中石油集团公司重大攻关项目首席和专题长</w:t>
      </w:r>
      <w:r w:rsidR="004D3E1B" w:rsidRPr="004D3E1B">
        <w:rPr>
          <w:rFonts w:ascii="华文中宋" w:eastAsia="华文中宋" w:hAnsi="华文中宋" w:cs="宋体" w:hint="eastAsia"/>
          <w:bCs/>
          <w:kern w:val="0"/>
          <w:sz w:val="24"/>
        </w:rPr>
        <w:t>6</w:t>
      </w:r>
      <w:r w:rsidRPr="004D3E1B">
        <w:rPr>
          <w:rFonts w:ascii="华文中宋" w:eastAsia="华文中宋" w:hAnsi="华文中宋" w:cs="宋体" w:hint="eastAsia"/>
          <w:bCs/>
          <w:kern w:val="0"/>
          <w:sz w:val="24"/>
        </w:rPr>
        <w:t>人，博士后</w:t>
      </w:r>
      <w:r w:rsidR="004D3E1B" w:rsidRPr="004D3E1B">
        <w:rPr>
          <w:rFonts w:ascii="华文中宋" w:eastAsia="华文中宋" w:hAnsi="华文中宋" w:cs="宋体" w:hint="eastAsia"/>
          <w:bCs/>
          <w:kern w:val="0"/>
          <w:sz w:val="24"/>
        </w:rPr>
        <w:t>5</w:t>
      </w:r>
      <w:r w:rsidRPr="004D3E1B">
        <w:rPr>
          <w:rFonts w:ascii="华文中宋" w:eastAsia="华文中宋" w:hAnsi="华文中宋" w:cs="宋体" w:hint="eastAsia"/>
          <w:bCs/>
          <w:kern w:val="0"/>
          <w:sz w:val="24"/>
        </w:rPr>
        <w:t>名，博士</w:t>
      </w:r>
      <w:r w:rsidR="004D3E1B" w:rsidRPr="004D3E1B">
        <w:rPr>
          <w:rFonts w:ascii="华文中宋" w:eastAsia="华文中宋" w:hAnsi="华文中宋" w:cs="宋体" w:hint="eastAsia"/>
          <w:bCs/>
          <w:kern w:val="0"/>
          <w:sz w:val="24"/>
        </w:rPr>
        <w:t>10</w:t>
      </w:r>
      <w:r w:rsidRPr="004D3E1B">
        <w:rPr>
          <w:rFonts w:ascii="华文中宋" w:eastAsia="华文中宋" w:hAnsi="华文中宋" w:cs="宋体" w:hint="eastAsia"/>
          <w:bCs/>
          <w:kern w:val="0"/>
          <w:sz w:val="24"/>
        </w:rPr>
        <w:t>名，硕士</w:t>
      </w:r>
      <w:r w:rsidR="004D3E1B" w:rsidRPr="004D3E1B">
        <w:rPr>
          <w:rFonts w:ascii="华文中宋" w:eastAsia="华文中宋" w:hAnsi="华文中宋" w:cs="宋体" w:hint="eastAsia"/>
          <w:bCs/>
          <w:kern w:val="0"/>
          <w:sz w:val="24"/>
        </w:rPr>
        <w:t>1</w:t>
      </w:r>
      <w:r w:rsidRPr="004D3E1B">
        <w:rPr>
          <w:rFonts w:ascii="华文中宋" w:eastAsia="华文中宋" w:hAnsi="华文中宋" w:cs="宋体"/>
          <w:bCs/>
          <w:kern w:val="0"/>
          <w:sz w:val="24"/>
        </w:rPr>
        <w:t>00</w:t>
      </w:r>
      <w:r w:rsidRPr="004D3E1B">
        <w:rPr>
          <w:rFonts w:ascii="华文中宋" w:eastAsia="华文中宋" w:hAnsi="华文中宋" w:cs="宋体" w:hint="eastAsia"/>
          <w:bCs/>
          <w:kern w:val="0"/>
          <w:sz w:val="24"/>
        </w:rPr>
        <w:t>余人，举办培训班</w:t>
      </w:r>
      <w:r w:rsidRPr="004D3E1B">
        <w:rPr>
          <w:rFonts w:ascii="华文中宋" w:eastAsia="华文中宋" w:hAnsi="华文中宋" w:cs="宋体"/>
          <w:bCs/>
          <w:kern w:val="0"/>
          <w:sz w:val="24"/>
        </w:rPr>
        <w:t>10</w:t>
      </w:r>
      <w:r w:rsidRPr="004D3E1B">
        <w:rPr>
          <w:rFonts w:ascii="华文中宋" w:eastAsia="华文中宋" w:hAnsi="华文中宋" w:cs="宋体" w:hint="eastAsia"/>
          <w:bCs/>
          <w:kern w:val="0"/>
          <w:sz w:val="24"/>
        </w:rPr>
        <w:t>余次，培养</w:t>
      </w:r>
      <w:r w:rsidR="004D3E1B" w:rsidRPr="004D3E1B">
        <w:rPr>
          <w:rFonts w:ascii="华文中宋" w:eastAsia="华文中宋" w:hAnsi="华文中宋" w:cs="宋体" w:hint="eastAsia"/>
          <w:bCs/>
          <w:kern w:val="0"/>
          <w:sz w:val="24"/>
        </w:rPr>
        <w:t>安全</w:t>
      </w:r>
      <w:r w:rsidRPr="004D3E1B">
        <w:rPr>
          <w:rFonts w:ascii="华文中宋" w:eastAsia="华文中宋" w:hAnsi="华文中宋" w:cs="宋体" w:hint="eastAsia"/>
          <w:bCs/>
          <w:kern w:val="0"/>
          <w:sz w:val="24"/>
        </w:rPr>
        <w:t>专家</w:t>
      </w:r>
      <w:r w:rsidR="004D3E1B" w:rsidRPr="004D3E1B">
        <w:rPr>
          <w:rFonts w:ascii="华文中宋" w:eastAsia="华文中宋" w:hAnsi="华文中宋" w:cs="宋体" w:hint="eastAsia"/>
          <w:bCs/>
          <w:kern w:val="0"/>
          <w:sz w:val="24"/>
        </w:rPr>
        <w:t>5</w:t>
      </w:r>
      <w:r w:rsidRPr="004D3E1B">
        <w:rPr>
          <w:rFonts w:ascii="华文中宋" w:eastAsia="华文中宋" w:hAnsi="华文中宋" w:cs="宋体"/>
          <w:bCs/>
          <w:kern w:val="0"/>
          <w:sz w:val="24"/>
        </w:rPr>
        <w:t>00</w:t>
      </w:r>
      <w:r w:rsidRPr="004D3E1B">
        <w:rPr>
          <w:rFonts w:ascii="华文中宋" w:eastAsia="华文中宋" w:hAnsi="华文中宋" w:cs="宋体" w:hint="eastAsia"/>
          <w:bCs/>
          <w:kern w:val="0"/>
          <w:sz w:val="24"/>
        </w:rPr>
        <w:t>多名</w:t>
      </w:r>
      <w:r w:rsidRPr="004300B8">
        <w:rPr>
          <w:rFonts w:ascii="华文中宋" w:eastAsia="华文中宋" w:hAnsi="华文中宋" w:cs="宋体" w:hint="eastAsia"/>
          <w:bCs/>
          <w:kern w:val="0"/>
          <w:sz w:val="24"/>
        </w:rPr>
        <w:t>。</w:t>
      </w:r>
    </w:p>
    <w:p w:rsidR="006E2099" w:rsidRPr="004300B8" w:rsidRDefault="006E2099" w:rsidP="004300B8">
      <w:pPr>
        <w:adjustRightInd w:val="0"/>
        <w:snapToGrid w:val="0"/>
        <w:spacing w:line="360" w:lineRule="auto"/>
        <w:ind w:firstLineChars="200" w:firstLine="480"/>
        <w:rPr>
          <w:rFonts w:ascii="华文中宋" w:eastAsia="华文中宋" w:hAnsi="华文中宋" w:cs="宋体"/>
          <w:b/>
          <w:bCs/>
          <w:kern w:val="0"/>
          <w:sz w:val="24"/>
        </w:rPr>
      </w:pPr>
      <w:r w:rsidRPr="004300B8">
        <w:rPr>
          <w:rFonts w:ascii="华文中宋" w:eastAsia="华文中宋" w:hAnsi="华文中宋" w:cs="宋体"/>
          <w:b/>
          <w:bCs/>
          <w:kern w:val="0"/>
          <w:sz w:val="24"/>
        </w:rPr>
        <w:t>7</w:t>
      </w:r>
      <w:r w:rsidRPr="004300B8">
        <w:rPr>
          <w:rFonts w:ascii="华文中宋" w:eastAsia="华文中宋" w:hAnsi="华文中宋" w:cs="宋体" w:hint="eastAsia"/>
          <w:b/>
          <w:bCs/>
          <w:kern w:val="0"/>
          <w:sz w:val="24"/>
        </w:rPr>
        <w:t>、合作交流</w:t>
      </w:r>
    </w:p>
    <w:p w:rsidR="00FC6054" w:rsidRDefault="00FC6054" w:rsidP="00FC6054">
      <w:pPr>
        <w:spacing w:line="432" w:lineRule="auto"/>
        <w:ind w:firstLineChars="201" w:firstLine="482"/>
        <w:rPr>
          <w:rFonts w:ascii="华文中宋" w:eastAsia="华文中宋" w:hAnsi="华文中宋" w:cs="宋体"/>
          <w:bCs/>
          <w:kern w:val="0"/>
          <w:sz w:val="24"/>
        </w:rPr>
      </w:pPr>
      <w:r w:rsidRPr="00FC6054">
        <w:rPr>
          <w:rFonts w:ascii="华文中宋" w:eastAsia="华文中宋" w:hAnsi="华文中宋" w:cs="宋体" w:hint="eastAsia"/>
          <w:bCs/>
          <w:kern w:val="0"/>
          <w:sz w:val="24"/>
        </w:rPr>
        <w:t>2012年4月</w:t>
      </w:r>
      <w:r w:rsidRPr="00FC6054">
        <w:rPr>
          <w:rFonts w:ascii="华文中宋" w:eastAsia="华文中宋" w:hAnsi="华文中宋" w:cs="宋体"/>
          <w:bCs/>
          <w:kern w:val="0"/>
          <w:sz w:val="24"/>
        </w:rPr>
        <w:t>在美国德克萨斯州休斯顿乔治•R•布朗会议中心承办了主题为“国际过程安全展望之中国”的分会场，探讨国际特别是中国过程安全领域的重点关注问题，如罐区安全、劣质原油加工等</w:t>
      </w:r>
      <w:r w:rsidRPr="00FC6054">
        <w:rPr>
          <w:rFonts w:ascii="华文中宋" w:eastAsia="华文中宋" w:hAnsi="华文中宋" w:cs="宋体" w:hint="eastAsia"/>
          <w:bCs/>
          <w:kern w:val="0"/>
          <w:sz w:val="24"/>
        </w:rPr>
        <w:t>，</w:t>
      </w:r>
      <w:r w:rsidR="004C2361">
        <w:rPr>
          <w:rFonts w:ascii="华文中宋" w:eastAsia="华文中宋" w:hAnsi="华文中宋" w:cs="宋体" w:hint="eastAsia"/>
          <w:bCs/>
          <w:kern w:val="0"/>
          <w:sz w:val="24"/>
        </w:rPr>
        <w:t>在</w:t>
      </w:r>
      <w:r w:rsidRPr="00FC6054">
        <w:rPr>
          <w:rFonts w:ascii="华文中宋" w:eastAsia="华文中宋" w:hAnsi="华文中宋" w:cs="宋体" w:hint="eastAsia"/>
          <w:bCs/>
          <w:kern w:val="0"/>
          <w:sz w:val="24"/>
        </w:rPr>
        <w:t>行业内引起很好的国际反响</w:t>
      </w:r>
      <w:r w:rsidRPr="00FC6054">
        <w:rPr>
          <w:rFonts w:ascii="华文中宋" w:eastAsia="华文中宋" w:hAnsi="华文中宋" w:cs="宋体"/>
          <w:bCs/>
          <w:kern w:val="0"/>
          <w:sz w:val="24"/>
        </w:rPr>
        <w:t>。</w:t>
      </w:r>
    </w:p>
    <w:p w:rsidR="00FC6054" w:rsidRDefault="00FC6054" w:rsidP="00FC6054">
      <w:pPr>
        <w:spacing w:line="432" w:lineRule="auto"/>
        <w:ind w:firstLineChars="201" w:firstLine="482"/>
        <w:jc w:val="center"/>
        <w:rPr>
          <w:rFonts w:hAnsi="宋体"/>
          <w:color w:val="000000" w:themeColor="text1"/>
          <w:sz w:val="24"/>
        </w:rPr>
      </w:pPr>
      <w:r w:rsidRPr="00FC6054">
        <w:rPr>
          <w:rFonts w:hAnsi="宋体"/>
          <w:noProof/>
          <w:color w:val="000000" w:themeColor="text1"/>
          <w:sz w:val="24"/>
        </w:rPr>
        <w:drawing>
          <wp:inline distT="0" distB="0" distL="0" distR="0">
            <wp:extent cx="2930523" cy="2061499"/>
            <wp:effectExtent l="19050" t="0" r="3177" b="0"/>
            <wp:docPr id="7" name="图片 7" descr="C:\Documents and Settings\Administrator\桌面\20120412162170617061[1].jpg"/>
            <wp:cNvGraphicFramePr/>
            <a:graphic xmlns:a="http://schemas.openxmlformats.org/drawingml/2006/main">
              <a:graphicData uri="http://schemas.openxmlformats.org/drawingml/2006/picture">
                <pic:pic xmlns:pic="http://schemas.openxmlformats.org/drawingml/2006/picture">
                  <pic:nvPicPr>
                    <pic:cNvPr id="13" name="Picture 4" descr="C:\Documents and Settings\Administrator\桌面\20120412162170617061[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30523" cy="2061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600DB2" w:rsidRPr="00600DB2" w:rsidRDefault="00600DB2" w:rsidP="00600DB2">
      <w:pPr>
        <w:spacing w:line="432" w:lineRule="auto"/>
        <w:ind w:firstLineChars="201" w:firstLine="423"/>
        <w:jc w:val="center"/>
        <w:rPr>
          <w:rFonts w:ascii="华文中宋" w:eastAsia="华文中宋" w:hAnsi="华文中宋" w:cs="宋体"/>
          <w:b/>
          <w:bCs/>
          <w:kern w:val="0"/>
          <w:szCs w:val="21"/>
        </w:rPr>
      </w:pPr>
      <w:r w:rsidRPr="00600DB2">
        <w:rPr>
          <w:rFonts w:ascii="华文中宋" w:eastAsia="华文中宋" w:hAnsi="华文中宋" w:cs="宋体"/>
          <w:b/>
          <w:bCs/>
          <w:kern w:val="0"/>
          <w:szCs w:val="21"/>
        </w:rPr>
        <w:t>在休斯顿主持全球过程安全大会中国分会场</w:t>
      </w:r>
    </w:p>
    <w:p w:rsidR="00FC6054" w:rsidRDefault="00FC6054" w:rsidP="00FC6054">
      <w:pPr>
        <w:spacing w:line="432" w:lineRule="auto"/>
        <w:ind w:firstLineChars="201" w:firstLine="482"/>
        <w:jc w:val="left"/>
        <w:rPr>
          <w:rFonts w:ascii="华文中宋" w:eastAsia="华文中宋" w:hAnsi="华文中宋" w:cs="宋体"/>
          <w:bCs/>
          <w:kern w:val="0"/>
          <w:sz w:val="24"/>
        </w:rPr>
      </w:pPr>
      <w:r w:rsidRPr="00FC6054">
        <w:rPr>
          <w:rFonts w:ascii="华文中宋" w:eastAsia="华文中宋" w:hAnsi="华文中宋" w:cs="宋体" w:hint="eastAsia"/>
          <w:bCs/>
          <w:kern w:val="0"/>
          <w:sz w:val="24"/>
        </w:rPr>
        <w:t>中心</w:t>
      </w:r>
      <w:r w:rsidRPr="00FC6054">
        <w:rPr>
          <w:rFonts w:ascii="华文中宋" w:eastAsia="华文中宋" w:hAnsi="华文中宋" w:cs="宋体"/>
          <w:bCs/>
          <w:kern w:val="0"/>
          <w:sz w:val="24"/>
        </w:rPr>
        <w:t>每年和美国化学工程师协会化工过程安全中心(CCPS)在我校举行</w:t>
      </w:r>
      <w:r w:rsidRPr="00FC6054">
        <w:rPr>
          <w:rFonts w:ascii="华文中宋" w:eastAsia="华文中宋" w:hAnsi="华文中宋" w:cs="宋体" w:hint="eastAsia"/>
          <w:bCs/>
          <w:kern w:val="0"/>
          <w:sz w:val="24"/>
        </w:rPr>
        <w:t>1～2次国际</w:t>
      </w:r>
      <w:r w:rsidRPr="00FC6054">
        <w:rPr>
          <w:rFonts w:ascii="华文中宋" w:eastAsia="华文中宋" w:hAnsi="华文中宋" w:cs="宋体"/>
          <w:bCs/>
          <w:kern w:val="0"/>
          <w:sz w:val="24"/>
        </w:rPr>
        <w:t>化工过程安全研讨会</w:t>
      </w:r>
      <w:r w:rsidRPr="00FC6054">
        <w:rPr>
          <w:rFonts w:ascii="华文中宋" w:eastAsia="华文中宋" w:hAnsi="华文中宋" w:cs="宋体" w:hint="eastAsia"/>
          <w:bCs/>
          <w:kern w:val="0"/>
          <w:sz w:val="24"/>
        </w:rPr>
        <w:t>，参会者都在100人以上，参会人员大都来自国内外知名企业和高校、院所</w:t>
      </w:r>
      <w:r w:rsidRPr="00FC6054">
        <w:rPr>
          <w:rFonts w:ascii="华文中宋" w:eastAsia="华文中宋" w:hAnsi="华文中宋" w:cs="宋体"/>
          <w:bCs/>
          <w:kern w:val="0"/>
          <w:sz w:val="24"/>
        </w:rPr>
        <w:t>。</w:t>
      </w:r>
    </w:p>
    <w:p w:rsidR="00FC6054" w:rsidRDefault="00FC6054" w:rsidP="00FC6054">
      <w:pPr>
        <w:spacing w:line="432" w:lineRule="auto"/>
        <w:ind w:firstLineChars="201" w:firstLine="482"/>
        <w:jc w:val="center"/>
        <w:rPr>
          <w:rFonts w:ascii="华文中宋" w:eastAsia="华文中宋" w:hAnsi="华文中宋" w:cs="宋体"/>
          <w:bCs/>
          <w:kern w:val="0"/>
          <w:sz w:val="24"/>
        </w:rPr>
      </w:pPr>
      <w:r w:rsidRPr="00FC6054">
        <w:rPr>
          <w:rFonts w:ascii="华文中宋" w:eastAsia="华文中宋" w:hAnsi="华文中宋" w:cs="宋体"/>
          <w:bCs/>
          <w:noProof/>
          <w:kern w:val="0"/>
          <w:sz w:val="24"/>
        </w:rPr>
        <w:drawing>
          <wp:inline distT="0" distB="0" distL="0" distR="0">
            <wp:extent cx="3714099" cy="2057400"/>
            <wp:effectExtent l="0" t="0" r="0" b="0"/>
            <wp:docPr id="8" name="图片 8" descr="DSC_0195"/>
            <wp:cNvGraphicFramePr/>
            <a:graphic xmlns:a="http://schemas.openxmlformats.org/drawingml/2006/main">
              <a:graphicData uri="http://schemas.openxmlformats.org/drawingml/2006/picture">
                <pic:pic xmlns:pic="http://schemas.openxmlformats.org/drawingml/2006/picture">
                  <pic:nvPicPr>
                    <pic:cNvPr id="13318" name="Picture 5" descr="DSC_019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27775" cy="2064976"/>
                    </a:xfrm>
                    <a:prstGeom prst="rect">
                      <a:avLst/>
                    </a:prstGeom>
                    <a:noFill/>
                    <a:ln>
                      <a:noFill/>
                    </a:ln>
                    <a:extLst/>
                  </pic:spPr>
                </pic:pic>
              </a:graphicData>
            </a:graphic>
          </wp:inline>
        </w:drawing>
      </w:r>
    </w:p>
    <w:p w:rsidR="00600DB2" w:rsidRPr="00600DB2" w:rsidRDefault="00600DB2" w:rsidP="00600DB2">
      <w:pPr>
        <w:spacing w:line="432" w:lineRule="auto"/>
        <w:ind w:firstLineChars="201" w:firstLine="423"/>
        <w:jc w:val="center"/>
        <w:rPr>
          <w:rFonts w:ascii="华文中宋" w:eastAsia="华文中宋" w:hAnsi="华文中宋" w:cs="宋体"/>
          <w:b/>
          <w:bCs/>
          <w:kern w:val="0"/>
          <w:szCs w:val="21"/>
        </w:rPr>
      </w:pPr>
      <w:r w:rsidRPr="00600DB2">
        <w:rPr>
          <w:rFonts w:ascii="华文中宋" w:eastAsia="华文中宋" w:hAnsi="华文中宋" w:cs="宋体"/>
          <w:b/>
          <w:bCs/>
          <w:kern w:val="0"/>
          <w:szCs w:val="21"/>
        </w:rPr>
        <w:t>和CCPS合作承</w:t>
      </w:r>
      <w:r w:rsidR="0039058A">
        <w:rPr>
          <w:rFonts w:ascii="华文中宋" w:eastAsia="华文中宋" w:hAnsi="华文中宋" w:cs="宋体" w:hint="eastAsia"/>
          <w:b/>
          <w:bCs/>
          <w:kern w:val="0"/>
          <w:szCs w:val="21"/>
        </w:rPr>
        <w:t>办</w:t>
      </w:r>
      <w:r w:rsidRPr="00600DB2">
        <w:rPr>
          <w:rFonts w:ascii="华文中宋" w:eastAsia="华文中宋" w:hAnsi="华文中宋" w:cs="宋体"/>
          <w:b/>
          <w:bCs/>
          <w:kern w:val="0"/>
          <w:szCs w:val="21"/>
        </w:rPr>
        <w:t>过程安全研讨会</w:t>
      </w:r>
    </w:p>
    <w:p w:rsidR="006E2099" w:rsidRPr="004300B8" w:rsidRDefault="006E2099" w:rsidP="004300B8">
      <w:pPr>
        <w:adjustRightInd w:val="0"/>
        <w:snapToGrid w:val="0"/>
        <w:spacing w:line="360" w:lineRule="auto"/>
        <w:ind w:firstLineChars="200" w:firstLine="480"/>
        <w:rPr>
          <w:rFonts w:ascii="华文中宋" w:eastAsia="华文中宋" w:hAnsi="华文中宋" w:cs="宋体"/>
          <w:b/>
          <w:bCs/>
          <w:kern w:val="0"/>
          <w:sz w:val="24"/>
        </w:rPr>
      </w:pPr>
      <w:r w:rsidRPr="004300B8">
        <w:rPr>
          <w:rFonts w:ascii="华文中宋" w:eastAsia="华文中宋" w:hAnsi="华文中宋" w:cs="宋体"/>
          <w:b/>
          <w:bCs/>
          <w:kern w:val="0"/>
          <w:sz w:val="24"/>
        </w:rPr>
        <w:t>8</w:t>
      </w:r>
      <w:r w:rsidRPr="004300B8">
        <w:rPr>
          <w:rFonts w:ascii="华文中宋" w:eastAsia="华文中宋" w:hAnsi="华文中宋" w:cs="宋体" w:hint="eastAsia"/>
          <w:b/>
          <w:bCs/>
          <w:kern w:val="0"/>
          <w:sz w:val="24"/>
        </w:rPr>
        <w:t>、实验分析</w:t>
      </w:r>
    </w:p>
    <w:tbl>
      <w:tblPr>
        <w:tblW w:w="8376" w:type="dxa"/>
        <w:tblCellSpacing w:w="0" w:type="dxa"/>
        <w:tblCellMar>
          <w:left w:w="0" w:type="dxa"/>
          <w:right w:w="0" w:type="dxa"/>
        </w:tblCellMar>
        <w:tblLook w:val="0000" w:firstRow="0" w:lastRow="0" w:firstColumn="0" w:lastColumn="0" w:noHBand="0" w:noVBand="0"/>
      </w:tblPr>
      <w:tblGrid>
        <w:gridCol w:w="1020"/>
        <w:gridCol w:w="2129"/>
        <w:gridCol w:w="5227"/>
      </w:tblGrid>
      <w:tr w:rsidR="006E2099" w:rsidRPr="004300B8" w:rsidTr="004D3E1B">
        <w:trPr>
          <w:trHeight w:val="541"/>
          <w:tblCellSpacing w:w="0" w:type="dxa"/>
        </w:trPr>
        <w:tc>
          <w:tcPr>
            <w:tcW w:w="1020" w:type="dxa"/>
            <w:tcBorders>
              <w:top w:val="single" w:sz="12" w:space="0" w:color="000000"/>
              <w:left w:val="single" w:sz="12" w:space="0" w:color="000000"/>
              <w:bottom w:val="single" w:sz="6" w:space="0" w:color="000000"/>
              <w:right w:val="single" w:sz="6" w:space="0" w:color="000000"/>
            </w:tcBorders>
            <w:shd w:val="clear" w:color="auto" w:fill="009900"/>
            <w:vAlign w:val="bottom"/>
          </w:tcPr>
          <w:p w:rsidR="006E2099" w:rsidRPr="004D3E1B" w:rsidRDefault="006E2099" w:rsidP="004D3E1B">
            <w:pPr>
              <w:adjustRightInd w:val="0"/>
              <w:snapToGrid w:val="0"/>
              <w:spacing w:line="360" w:lineRule="auto"/>
              <w:jc w:val="center"/>
              <w:rPr>
                <w:b/>
                <w:sz w:val="24"/>
              </w:rPr>
            </w:pPr>
            <w:r w:rsidRPr="004D3E1B">
              <w:rPr>
                <w:rFonts w:hint="eastAsia"/>
                <w:b/>
                <w:sz w:val="24"/>
              </w:rPr>
              <w:lastRenderedPageBreak/>
              <w:t>序号</w:t>
            </w:r>
          </w:p>
        </w:tc>
        <w:tc>
          <w:tcPr>
            <w:tcW w:w="2129" w:type="dxa"/>
            <w:tcBorders>
              <w:top w:val="single" w:sz="12" w:space="0" w:color="000000"/>
              <w:left w:val="single" w:sz="6" w:space="0" w:color="000000"/>
              <w:bottom w:val="single" w:sz="6" w:space="0" w:color="000000"/>
              <w:right w:val="single" w:sz="6" w:space="0" w:color="000000"/>
            </w:tcBorders>
            <w:shd w:val="clear" w:color="auto" w:fill="009900"/>
            <w:vAlign w:val="bottom"/>
          </w:tcPr>
          <w:p w:rsidR="006E2099" w:rsidRPr="004D3E1B" w:rsidRDefault="006E2099" w:rsidP="004D3E1B">
            <w:pPr>
              <w:adjustRightInd w:val="0"/>
              <w:snapToGrid w:val="0"/>
              <w:spacing w:line="360" w:lineRule="auto"/>
              <w:jc w:val="center"/>
              <w:rPr>
                <w:b/>
                <w:sz w:val="24"/>
              </w:rPr>
            </w:pPr>
            <w:r w:rsidRPr="004D3E1B">
              <w:rPr>
                <w:rFonts w:hint="eastAsia"/>
                <w:b/>
                <w:sz w:val="24"/>
              </w:rPr>
              <w:t>分析项目名称</w:t>
            </w:r>
          </w:p>
        </w:tc>
        <w:tc>
          <w:tcPr>
            <w:tcW w:w="5227" w:type="dxa"/>
            <w:tcBorders>
              <w:top w:val="single" w:sz="12" w:space="0" w:color="000000"/>
              <w:left w:val="single" w:sz="6" w:space="0" w:color="000000"/>
              <w:bottom w:val="single" w:sz="6" w:space="0" w:color="000000"/>
              <w:right w:val="single" w:sz="12" w:space="0" w:color="000000"/>
            </w:tcBorders>
            <w:shd w:val="clear" w:color="auto" w:fill="009900"/>
            <w:vAlign w:val="bottom"/>
          </w:tcPr>
          <w:p w:rsidR="006E2099" w:rsidRPr="004D3E1B" w:rsidRDefault="006E2099" w:rsidP="004D3E1B">
            <w:pPr>
              <w:adjustRightInd w:val="0"/>
              <w:snapToGrid w:val="0"/>
              <w:spacing w:line="360" w:lineRule="auto"/>
              <w:jc w:val="center"/>
              <w:rPr>
                <w:b/>
                <w:sz w:val="24"/>
              </w:rPr>
            </w:pPr>
            <w:r w:rsidRPr="004D3E1B">
              <w:rPr>
                <w:rFonts w:hint="eastAsia"/>
                <w:b/>
                <w:sz w:val="24"/>
              </w:rPr>
              <w:t>测试分析内容</w:t>
            </w:r>
          </w:p>
        </w:tc>
      </w:tr>
      <w:tr w:rsidR="00325B65" w:rsidRPr="004300B8" w:rsidTr="00944085">
        <w:trPr>
          <w:trHeight w:val="535"/>
          <w:tblCellSpacing w:w="0" w:type="dxa"/>
        </w:trPr>
        <w:tc>
          <w:tcPr>
            <w:tcW w:w="1020" w:type="dxa"/>
            <w:tcBorders>
              <w:top w:val="single" w:sz="6" w:space="0" w:color="000000"/>
              <w:left w:val="single" w:sz="12" w:space="0" w:color="000000"/>
              <w:bottom w:val="single" w:sz="6" w:space="0" w:color="000000"/>
              <w:right w:val="single" w:sz="6" w:space="0" w:color="000000"/>
            </w:tcBorders>
            <w:vAlign w:val="bottom"/>
          </w:tcPr>
          <w:p w:rsidR="00325B65" w:rsidRPr="004C2361" w:rsidRDefault="00325B65" w:rsidP="00325B65">
            <w:pPr>
              <w:adjustRightInd w:val="0"/>
              <w:snapToGrid w:val="0"/>
              <w:spacing w:line="360" w:lineRule="auto"/>
              <w:jc w:val="center"/>
              <w:rPr>
                <w:sz w:val="24"/>
              </w:rPr>
            </w:pPr>
            <w:r w:rsidRPr="004C2361">
              <w:rPr>
                <w:bCs/>
                <w:sz w:val="24"/>
              </w:rPr>
              <w:t>1</w:t>
            </w:r>
          </w:p>
        </w:tc>
        <w:tc>
          <w:tcPr>
            <w:tcW w:w="2129" w:type="dxa"/>
            <w:tcBorders>
              <w:top w:val="single" w:sz="6" w:space="0" w:color="000000"/>
              <w:left w:val="single" w:sz="6" w:space="0" w:color="000000"/>
              <w:bottom w:val="single" w:sz="6" w:space="0" w:color="000000"/>
              <w:right w:val="single" w:sz="6" w:space="0" w:color="000000"/>
            </w:tcBorders>
            <w:shd w:val="clear" w:color="auto" w:fill="DDDDDD"/>
            <w:vAlign w:val="center"/>
          </w:tcPr>
          <w:p w:rsidR="00325B65" w:rsidRPr="004C2361" w:rsidRDefault="00325B65" w:rsidP="00325B65">
            <w:pPr>
              <w:adjustRightInd w:val="0"/>
              <w:snapToGrid w:val="0"/>
              <w:spacing w:line="360" w:lineRule="auto"/>
              <w:jc w:val="center"/>
              <w:rPr>
                <w:sz w:val="24"/>
              </w:rPr>
            </w:pPr>
            <w:r w:rsidRPr="004C2361">
              <w:rPr>
                <w:rFonts w:hint="eastAsia"/>
                <w:sz w:val="24"/>
              </w:rPr>
              <w:t>液体、固体自燃点测试</w:t>
            </w:r>
          </w:p>
        </w:tc>
        <w:tc>
          <w:tcPr>
            <w:tcW w:w="5227" w:type="dxa"/>
            <w:tcBorders>
              <w:top w:val="single" w:sz="6" w:space="0" w:color="000000"/>
              <w:left w:val="single" w:sz="6" w:space="0" w:color="000000"/>
              <w:bottom w:val="single" w:sz="6" w:space="0" w:color="000000"/>
              <w:right w:val="single" w:sz="12" w:space="0" w:color="000000"/>
            </w:tcBorders>
            <w:shd w:val="clear" w:color="auto" w:fill="DDDDDD"/>
            <w:vAlign w:val="center"/>
          </w:tcPr>
          <w:p w:rsidR="00325B65" w:rsidRPr="004C2361" w:rsidRDefault="00325B65" w:rsidP="00673097">
            <w:pPr>
              <w:adjustRightInd w:val="0"/>
              <w:snapToGrid w:val="0"/>
              <w:spacing w:line="360" w:lineRule="auto"/>
              <w:jc w:val="center"/>
              <w:rPr>
                <w:sz w:val="24"/>
              </w:rPr>
            </w:pPr>
            <w:r w:rsidRPr="004C2361">
              <w:rPr>
                <w:rFonts w:hint="eastAsia"/>
                <w:sz w:val="24"/>
              </w:rPr>
              <w:t>对液体、固体进行宽范围的自</w:t>
            </w:r>
            <w:r w:rsidR="00673097" w:rsidRPr="004C2361">
              <w:rPr>
                <w:rFonts w:hint="eastAsia"/>
                <w:sz w:val="24"/>
              </w:rPr>
              <w:t>燃</w:t>
            </w:r>
            <w:r w:rsidRPr="004C2361">
              <w:rPr>
                <w:rFonts w:hint="eastAsia"/>
                <w:sz w:val="24"/>
              </w:rPr>
              <w:t>点精确测试</w:t>
            </w:r>
            <w:r w:rsidR="00673097" w:rsidRPr="004C2361">
              <w:rPr>
                <w:rFonts w:hint="eastAsia"/>
                <w:sz w:val="24"/>
              </w:rPr>
              <w:t>和</w:t>
            </w:r>
            <w:r w:rsidRPr="004C2361">
              <w:rPr>
                <w:rFonts w:hint="eastAsia"/>
                <w:sz w:val="24"/>
              </w:rPr>
              <w:t>标定。</w:t>
            </w:r>
          </w:p>
        </w:tc>
      </w:tr>
      <w:tr w:rsidR="00325B65" w:rsidRPr="004300B8" w:rsidTr="00944085">
        <w:trPr>
          <w:trHeight w:val="625"/>
          <w:tblCellSpacing w:w="0" w:type="dxa"/>
        </w:trPr>
        <w:tc>
          <w:tcPr>
            <w:tcW w:w="1020" w:type="dxa"/>
            <w:tcBorders>
              <w:top w:val="single" w:sz="6" w:space="0" w:color="000000"/>
              <w:left w:val="single" w:sz="12" w:space="0" w:color="000000"/>
              <w:bottom w:val="single" w:sz="6" w:space="0" w:color="000000"/>
              <w:right w:val="single" w:sz="6" w:space="0" w:color="000000"/>
            </w:tcBorders>
            <w:shd w:val="clear" w:color="auto" w:fill="DDDDDD"/>
            <w:vAlign w:val="bottom"/>
          </w:tcPr>
          <w:p w:rsidR="00325B65" w:rsidRPr="004C2361" w:rsidRDefault="00325B65" w:rsidP="00325B65">
            <w:pPr>
              <w:adjustRightInd w:val="0"/>
              <w:snapToGrid w:val="0"/>
              <w:spacing w:line="360" w:lineRule="auto"/>
              <w:jc w:val="center"/>
              <w:rPr>
                <w:sz w:val="24"/>
              </w:rPr>
            </w:pPr>
            <w:r w:rsidRPr="004C2361">
              <w:rPr>
                <w:bCs/>
                <w:sz w:val="24"/>
              </w:rPr>
              <w:t>2</w:t>
            </w:r>
          </w:p>
        </w:tc>
        <w:tc>
          <w:tcPr>
            <w:tcW w:w="2129" w:type="dxa"/>
            <w:tcBorders>
              <w:top w:val="single" w:sz="6" w:space="0" w:color="000000"/>
              <w:left w:val="single" w:sz="6" w:space="0" w:color="000000"/>
              <w:bottom w:val="single" w:sz="6" w:space="0" w:color="000000"/>
              <w:right w:val="single" w:sz="6" w:space="0" w:color="000000"/>
            </w:tcBorders>
            <w:vAlign w:val="center"/>
          </w:tcPr>
          <w:p w:rsidR="00325B65" w:rsidRPr="004C2361" w:rsidRDefault="00325B65" w:rsidP="00325B65">
            <w:pPr>
              <w:adjustRightInd w:val="0"/>
              <w:snapToGrid w:val="0"/>
              <w:spacing w:line="360" w:lineRule="auto"/>
              <w:ind w:leftChars="-5" w:left="2" w:hangingChars="5" w:hanging="12"/>
              <w:jc w:val="center"/>
              <w:rPr>
                <w:sz w:val="24"/>
              </w:rPr>
            </w:pPr>
            <w:r w:rsidRPr="004C2361">
              <w:rPr>
                <w:rFonts w:hint="eastAsia"/>
                <w:sz w:val="24"/>
              </w:rPr>
              <w:t>气体爆炸极限测试</w:t>
            </w:r>
          </w:p>
        </w:tc>
        <w:tc>
          <w:tcPr>
            <w:tcW w:w="5227" w:type="dxa"/>
            <w:tcBorders>
              <w:top w:val="single" w:sz="6" w:space="0" w:color="000000"/>
              <w:left w:val="single" w:sz="6" w:space="0" w:color="000000"/>
              <w:bottom w:val="single" w:sz="6" w:space="0" w:color="000000"/>
              <w:right w:val="single" w:sz="12" w:space="0" w:color="000000"/>
            </w:tcBorders>
            <w:vAlign w:val="center"/>
          </w:tcPr>
          <w:p w:rsidR="00325B65" w:rsidRPr="004C2361" w:rsidRDefault="00325B65" w:rsidP="00673097">
            <w:pPr>
              <w:adjustRightInd w:val="0"/>
              <w:snapToGrid w:val="0"/>
              <w:spacing w:line="360" w:lineRule="auto"/>
              <w:jc w:val="center"/>
              <w:rPr>
                <w:sz w:val="24"/>
              </w:rPr>
            </w:pPr>
            <w:r w:rsidRPr="004C2361">
              <w:rPr>
                <w:rFonts w:hint="eastAsia"/>
                <w:sz w:val="24"/>
              </w:rPr>
              <w:t>对各种易燃易爆气体进行爆炸极限测试。</w:t>
            </w:r>
          </w:p>
        </w:tc>
      </w:tr>
      <w:tr w:rsidR="00325B65" w:rsidRPr="004300B8" w:rsidTr="00944085">
        <w:trPr>
          <w:trHeight w:val="749"/>
          <w:tblCellSpacing w:w="0" w:type="dxa"/>
        </w:trPr>
        <w:tc>
          <w:tcPr>
            <w:tcW w:w="1020" w:type="dxa"/>
            <w:tcBorders>
              <w:top w:val="single" w:sz="6" w:space="0" w:color="000000"/>
              <w:left w:val="single" w:sz="12" w:space="0" w:color="000000"/>
              <w:bottom w:val="single" w:sz="6" w:space="0" w:color="000000"/>
              <w:right w:val="single" w:sz="6" w:space="0" w:color="000000"/>
            </w:tcBorders>
            <w:vAlign w:val="bottom"/>
          </w:tcPr>
          <w:p w:rsidR="00325B65" w:rsidRPr="004C2361" w:rsidRDefault="00325B65" w:rsidP="00325B65">
            <w:pPr>
              <w:adjustRightInd w:val="0"/>
              <w:snapToGrid w:val="0"/>
              <w:spacing w:line="360" w:lineRule="auto"/>
              <w:jc w:val="center"/>
              <w:rPr>
                <w:sz w:val="24"/>
              </w:rPr>
            </w:pPr>
            <w:r w:rsidRPr="004C2361">
              <w:rPr>
                <w:bCs/>
                <w:sz w:val="24"/>
              </w:rPr>
              <w:t>3</w:t>
            </w:r>
          </w:p>
        </w:tc>
        <w:tc>
          <w:tcPr>
            <w:tcW w:w="2129" w:type="dxa"/>
            <w:tcBorders>
              <w:top w:val="single" w:sz="6" w:space="0" w:color="000000"/>
              <w:left w:val="single" w:sz="6" w:space="0" w:color="000000"/>
              <w:bottom w:val="single" w:sz="6" w:space="0" w:color="000000"/>
              <w:right w:val="single" w:sz="6" w:space="0" w:color="000000"/>
            </w:tcBorders>
            <w:vAlign w:val="center"/>
          </w:tcPr>
          <w:p w:rsidR="00325B65" w:rsidRPr="004C2361" w:rsidRDefault="00325B65" w:rsidP="00325B65">
            <w:pPr>
              <w:adjustRightInd w:val="0"/>
              <w:snapToGrid w:val="0"/>
              <w:spacing w:line="360" w:lineRule="auto"/>
              <w:ind w:leftChars="-5" w:left="2" w:hangingChars="5" w:hanging="12"/>
              <w:jc w:val="center"/>
              <w:rPr>
                <w:sz w:val="24"/>
              </w:rPr>
            </w:pPr>
            <w:r w:rsidRPr="004C2361">
              <w:rPr>
                <w:rFonts w:hint="eastAsia"/>
                <w:sz w:val="24"/>
              </w:rPr>
              <w:t>烟气扩散规律模拟与仿真</w:t>
            </w:r>
          </w:p>
        </w:tc>
        <w:tc>
          <w:tcPr>
            <w:tcW w:w="5227" w:type="dxa"/>
            <w:tcBorders>
              <w:top w:val="single" w:sz="6" w:space="0" w:color="000000"/>
              <w:left w:val="single" w:sz="6" w:space="0" w:color="000000"/>
              <w:bottom w:val="single" w:sz="6" w:space="0" w:color="000000"/>
              <w:right w:val="single" w:sz="12" w:space="0" w:color="000000"/>
            </w:tcBorders>
            <w:vAlign w:val="center"/>
          </w:tcPr>
          <w:p w:rsidR="00325B65" w:rsidRPr="004C2361" w:rsidRDefault="00325B65" w:rsidP="00325B65">
            <w:pPr>
              <w:adjustRightInd w:val="0"/>
              <w:snapToGrid w:val="0"/>
              <w:spacing w:line="360" w:lineRule="auto"/>
              <w:jc w:val="center"/>
              <w:rPr>
                <w:sz w:val="24"/>
              </w:rPr>
            </w:pPr>
            <w:r w:rsidRPr="004C2361">
              <w:rPr>
                <w:rFonts w:hint="eastAsia"/>
                <w:sz w:val="24"/>
              </w:rPr>
              <w:t>提供各种石油、化工产品烟气扩散规律模拟试验服务，并提供数值仿真模拟验证与预测服务</w:t>
            </w:r>
          </w:p>
        </w:tc>
      </w:tr>
    </w:tbl>
    <w:p w:rsidR="006E2099" w:rsidRPr="004300B8" w:rsidRDefault="006E2099" w:rsidP="004300B8">
      <w:pPr>
        <w:adjustRightInd w:val="0"/>
        <w:snapToGrid w:val="0"/>
        <w:spacing w:line="360" w:lineRule="auto"/>
        <w:ind w:firstLineChars="200" w:firstLine="480"/>
        <w:rPr>
          <w:sz w:val="24"/>
        </w:rPr>
      </w:pPr>
    </w:p>
    <w:p w:rsidR="006E2099" w:rsidRPr="004300B8" w:rsidRDefault="006E2099" w:rsidP="004300B8">
      <w:pPr>
        <w:spacing w:line="360" w:lineRule="auto"/>
        <w:ind w:firstLineChars="200" w:firstLine="480"/>
        <w:rPr>
          <w:rFonts w:ascii="华文中宋" w:eastAsia="华文中宋" w:hAnsi="华文中宋" w:cs="宋体"/>
          <w:bCs/>
          <w:kern w:val="0"/>
          <w:sz w:val="24"/>
        </w:rPr>
      </w:pPr>
      <w:r w:rsidRPr="004300B8">
        <w:rPr>
          <w:rFonts w:ascii="华文中宋" w:eastAsia="华文中宋" w:hAnsi="华文中宋" w:cs="宋体" w:hint="eastAsia"/>
          <w:bCs/>
          <w:kern w:val="0"/>
          <w:sz w:val="24"/>
        </w:rPr>
        <w:t>联系人：</w:t>
      </w:r>
      <w:r w:rsidR="00930B66" w:rsidRPr="004300B8">
        <w:rPr>
          <w:rFonts w:ascii="华文中宋" w:eastAsia="华文中宋" w:hAnsi="华文中宋" w:cs="宋体" w:hint="eastAsia"/>
          <w:bCs/>
          <w:kern w:val="0"/>
          <w:sz w:val="24"/>
        </w:rPr>
        <w:t>赵</w:t>
      </w:r>
      <w:r w:rsidR="00930B66" w:rsidRPr="004300B8">
        <w:rPr>
          <w:rFonts w:ascii="华文中宋" w:eastAsia="华文中宋" w:hAnsi="华文中宋" w:cs="宋体"/>
          <w:bCs/>
          <w:kern w:val="0"/>
          <w:sz w:val="24"/>
        </w:rPr>
        <w:t>东风</w:t>
      </w:r>
    </w:p>
    <w:p w:rsidR="006E2099" w:rsidRPr="004300B8" w:rsidRDefault="006E2099" w:rsidP="004300B8">
      <w:pPr>
        <w:spacing w:line="360" w:lineRule="auto"/>
        <w:ind w:firstLineChars="200" w:firstLine="480"/>
        <w:rPr>
          <w:rFonts w:ascii="华文中宋" w:eastAsia="华文中宋" w:hAnsi="华文中宋" w:cs="宋体"/>
          <w:bCs/>
          <w:kern w:val="0"/>
          <w:sz w:val="24"/>
        </w:rPr>
      </w:pPr>
      <w:r w:rsidRPr="004300B8">
        <w:rPr>
          <w:rFonts w:ascii="华文中宋" w:eastAsia="华文中宋" w:hAnsi="华文中宋" w:cs="宋体" w:hint="eastAsia"/>
          <w:bCs/>
          <w:kern w:val="0"/>
          <w:sz w:val="24"/>
        </w:rPr>
        <w:t>地址：青岛经济技术开发区长江西路</w:t>
      </w:r>
      <w:r w:rsidRPr="004300B8">
        <w:rPr>
          <w:rFonts w:ascii="华文中宋" w:eastAsia="华文中宋" w:hAnsi="华文中宋" w:cs="宋体"/>
          <w:bCs/>
          <w:kern w:val="0"/>
          <w:sz w:val="24"/>
        </w:rPr>
        <w:t>66</w:t>
      </w:r>
      <w:r w:rsidRPr="004300B8">
        <w:rPr>
          <w:rFonts w:ascii="华文中宋" w:eastAsia="华文中宋" w:hAnsi="华文中宋" w:cs="宋体" w:hint="eastAsia"/>
          <w:bCs/>
          <w:kern w:val="0"/>
          <w:sz w:val="24"/>
        </w:rPr>
        <w:t>号邮编：</w:t>
      </w:r>
      <w:r w:rsidRPr="004300B8">
        <w:rPr>
          <w:rFonts w:ascii="华文中宋" w:eastAsia="华文中宋" w:hAnsi="华文中宋" w:cs="宋体"/>
          <w:bCs/>
          <w:kern w:val="0"/>
          <w:sz w:val="24"/>
        </w:rPr>
        <w:t>266580</w:t>
      </w:r>
    </w:p>
    <w:p w:rsidR="006E2099" w:rsidRPr="004300B8" w:rsidRDefault="00930B66" w:rsidP="004300B8">
      <w:pPr>
        <w:spacing w:line="360" w:lineRule="auto"/>
        <w:ind w:firstLineChars="200" w:firstLine="480"/>
        <w:rPr>
          <w:sz w:val="24"/>
        </w:rPr>
      </w:pPr>
      <w:r w:rsidRPr="004300B8">
        <w:rPr>
          <w:rFonts w:ascii="华文中宋" w:eastAsia="华文中宋" w:hAnsi="华文中宋" w:cs="宋体" w:hint="eastAsia"/>
          <w:bCs/>
          <w:kern w:val="0"/>
          <w:sz w:val="24"/>
        </w:rPr>
        <w:t>电话：</w:t>
      </w:r>
      <w:r w:rsidRPr="004300B8">
        <w:rPr>
          <w:rFonts w:ascii="华文中宋" w:eastAsia="华文中宋" w:hAnsi="华文中宋" w:cs="宋体"/>
          <w:bCs/>
          <w:kern w:val="0"/>
          <w:sz w:val="24"/>
        </w:rPr>
        <w:t>86-</w:t>
      </w:r>
      <w:r w:rsidR="006E2099" w:rsidRPr="004300B8">
        <w:rPr>
          <w:rFonts w:ascii="华文中宋" w:eastAsia="华文中宋" w:hAnsi="华文中宋" w:cs="宋体"/>
          <w:bCs/>
          <w:kern w:val="0"/>
          <w:sz w:val="24"/>
        </w:rPr>
        <w:t>532</w:t>
      </w:r>
      <w:r w:rsidRPr="004300B8">
        <w:rPr>
          <w:rFonts w:ascii="华文中宋" w:eastAsia="华文中宋" w:hAnsi="华文中宋" w:cs="宋体" w:hint="eastAsia"/>
          <w:bCs/>
          <w:kern w:val="0"/>
          <w:sz w:val="24"/>
        </w:rPr>
        <w:t>-86984680</w:t>
      </w:r>
      <w:r w:rsidR="006E2099" w:rsidRPr="004300B8">
        <w:rPr>
          <w:rFonts w:ascii="华文中宋" w:eastAsia="华文中宋" w:hAnsi="华文中宋" w:cs="宋体" w:hint="eastAsia"/>
          <w:bCs/>
          <w:kern w:val="0"/>
          <w:sz w:val="24"/>
        </w:rPr>
        <w:t>传真：</w:t>
      </w:r>
      <w:r w:rsidRPr="004300B8">
        <w:rPr>
          <w:rFonts w:ascii="华文中宋" w:eastAsia="华文中宋" w:hAnsi="华文中宋" w:cs="宋体"/>
          <w:bCs/>
          <w:kern w:val="0"/>
          <w:sz w:val="24"/>
        </w:rPr>
        <w:t>86-532</w:t>
      </w:r>
      <w:r w:rsidRPr="004300B8">
        <w:rPr>
          <w:rFonts w:ascii="华文中宋" w:eastAsia="华文中宋" w:hAnsi="华文中宋" w:cs="宋体" w:hint="eastAsia"/>
          <w:bCs/>
          <w:kern w:val="0"/>
          <w:sz w:val="24"/>
        </w:rPr>
        <w:t>-86984680</w:t>
      </w:r>
    </w:p>
    <w:sectPr w:rsidR="006E2099" w:rsidRPr="004300B8" w:rsidSect="005922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721" w:rsidRDefault="00390721" w:rsidP="001B15A1">
      <w:r>
        <w:separator/>
      </w:r>
    </w:p>
  </w:endnote>
  <w:endnote w:type="continuationSeparator" w:id="0">
    <w:p w:rsidR="00390721" w:rsidRDefault="00390721" w:rsidP="001B1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721" w:rsidRDefault="00390721" w:rsidP="001B15A1">
      <w:r>
        <w:separator/>
      </w:r>
    </w:p>
  </w:footnote>
  <w:footnote w:type="continuationSeparator" w:id="0">
    <w:p w:rsidR="00390721" w:rsidRDefault="00390721" w:rsidP="001B15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34CA642"/>
    <w:lvl w:ilvl="0">
      <w:numFmt w:val="bullet"/>
      <w:lvlText w:val="*"/>
      <w:lvlJc w:val="left"/>
    </w:lvl>
  </w:abstractNum>
  <w:abstractNum w:abstractNumId="1">
    <w:nsid w:val="61C1701A"/>
    <w:multiLevelType w:val="hybridMultilevel"/>
    <w:tmpl w:val="8CD2DEC0"/>
    <w:lvl w:ilvl="0" w:tplc="143457A2">
      <w:start w:val="1"/>
      <w:numFmt w:val="bullet"/>
      <w:lvlText w:val=""/>
      <w:lvlJc w:val="left"/>
      <w:pPr>
        <w:tabs>
          <w:tab w:val="num" w:pos="720"/>
        </w:tabs>
        <w:ind w:left="720" w:hanging="360"/>
      </w:pPr>
      <w:rPr>
        <w:rFonts w:ascii="Wingdings" w:hAnsi="Wingdings" w:hint="default"/>
      </w:rPr>
    </w:lvl>
    <w:lvl w:ilvl="1" w:tplc="5EF6761E" w:tentative="1">
      <w:start w:val="1"/>
      <w:numFmt w:val="bullet"/>
      <w:lvlText w:val=""/>
      <w:lvlJc w:val="left"/>
      <w:pPr>
        <w:tabs>
          <w:tab w:val="num" w:pos="1440"/>
        </w:tabs>
        <w:ind w:left="1440" w:hanging="360"/>
      </w:pPr>
      <w:rPr>
        <w:rFonts w:ascii="Wingdings" w:hAnsi="Wingdings" w:hint="default"/>
      </w:rPr>
    </w:lvl>
    <w:lvl w:ilvl="2" w:tplc="F6E2CF5A" w:tentative="1">
      <w:start w:val="1"/>
      <w:numFmt w:val="bullet"/>
      <w:lvlText w:val=""/>
      <w:lvlJc w:val="left"/>
      <w:pPr>
        <w:tabs>
          <w:tab w:val="num" w:pos="2160"/>
        </w:tabs>
        <w:ind w:left="2160" w:hanging="360"/>
      </w:pPr>
      <w:rPr>
        <w:rFonts w:ascii="Wingdings" w:hAnsi="Wingdings" w:hint="default"/>
      </w:rPr>
    </w:lvl>
    <w:lvl w:ilvl="3" w:tplc="35C29E74" w:tentative="1">
      <w:start w:val="1"/>
      <w:numFmt w:val="bullet"/>
      <w:lvlText w:val=""/>
      <w:lvlJc w:val="left"/>
      <w:pPr>
        <w:tabs>
          <w:tab w:val="num" w:pos="2880"/>
        </w:tabs>
        <w:ind w:left="2880" w:hanging="360"/>
      </w:pPr>
      <w:rPr>
        <w:rFonts w:ascii="Wingdings" w:hAnsi="Wingdings" w:hint="default"/>
      </w:rPr>
    </w:lvl>
    <w:lvl w:ilvl="4" w:tplc="778A5114" w:tentative="1">
      <w:start w:val="1"/>
      <w:numFmt w:val="bullet"/>
      <w:lvlText w:val=""/>
      <w:lvlJc w:val="left"/>
      <w:pPr>
        <w:tabs>
          <w:tab w:val="num" w:pos="3600"/>
        </w:tabs>
        <w:ind w:left="3600" w:hanging="360"/>
      </w:pPr>
      <w:rPr>
        <w:rFonts w:ascii="Wingdings" w:hAnsi="Wingdings" w:hint="default"/>
      </w:rPr>
    </w:lvl>
    <w:lvl w:ilvl="5" w:tplc="C3FC3AA0" w:tentative="1">
      <w:start w:val="1"/>
      <w:numFmt w:val="bullet"/>
      <w:lvlText w:val=""/>
      <w:lvlJc w:val="left"/>
      <w:pPr>
        <w:tabs>
          <w:tab w:val="num" w:pos="4320"/>
        </w:tabs>
        <w:ind w:left="4320" w:hanging="360"/>
      </w:pPr>
      <w:rPr>
        <w:rFonts w:ascii="Wingdings" w:hAnsi="Wingdings" w:hint="default"/>
      </w:rPr>
    </w:lvl>
    <w:lvl w:ilvl="6" w:tplc="7D5E1784" w:tentative="1">
      <w:start w:val="1"/>
      <w:numFmt w:val="bullet"/>
      <w:lvlText w:val=""/>
      <w:lvlJc w:val="left"/>
      <w:pPr>
        <w:tabs>
          <w:tab w:val="num" w:pos="5040"/>
        </w:tabs>
        <w:ind w:left="5040" w:hanging="360"/>
      </w:pPr>
      <w:rPr>
        <w:rFonts w:ascii="Wingdings" w:hAnsi="Wingdings" w:hint="default"/>
      </w:rPr>
    </w:lvl>
    <w:lvl w:ilvl="7" w:tplc="9B9E9F8A" w:tentative="1">
      <w:start w:val="1"/>
      <w:numFmt w:val="bullet"/>
      <w:lvlText w:val=""/>
      <w:lvlJc w:val="left"/>
      <w:pPr>
        <w:tabs>
          <w:tab w:val="num" w:pos="5760"/>
        </w:tabs>
        <w:ind w:left="5760" w:hanging="360"/>
      </w:pPr>
      <w:rPr>
        <w:rFonts w:ascii="Wingdings" w:hAnsi="Wingdings" w:hint="default"/>
      </w:rPr>
    </w:lvl>
    <w:lvl w:ilvl="8" w:tplc="DB62DC1E"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Wingdings" w:hAnsi="Wingdings" w:hint="default"/>
          <w:sz w:val="18"/>
        </w:rPr>
      </w:lvl>
    </w:lvlOverride>
  </w:num>
  <w:num w:numId="2">
    <w:abstractNumId w:val="1"/>
  </w:num>
  <w:num w:numId="3">
    <w:abstractNumId w:val="0"/>
    <w:lvlOverride w:ilvl="0">
      <w:lvl w:ilvl="0">
        <w:numFmt w:val="bullet"/>
        <w:lvlText w:val="•"/>
        <w:legacy w:legacy="1" w:legacySpace="0" w:legacyIndent="0"/>
        <w:lvlJc w:val="left"/>
        <w:rPr>
          <w:rFonts w:ascii="Arial" w:hAnsi="Arial" w:hint="default"/>
          <w:sz w:val="1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669C2"/>
    <w:rsid w:val="0001235B"/>
    <w:rsid w:val="000275FA"/>
    <w:rsid w:val="000321F8"/>
    <w:rsid w:val="00062283"/>
    <w:rsid w:val="000703E4"/>
    <w:rsid w:val="0008208D"/>
    <w:rsid w:val="0012739C"/>
    <w:rsid w:val="00150DFC"/>
    <w:rsid w:val="001715AA"/>
    <w:rsid w:val="00185095"/>
    <w:rsid w:val="001B15A1"/>
    <w:rsid w:val="001B7543"/>
    <w:rsid w:val="00201E85"/>
    <w:rsid w:val="00211CCC"/>
    <w:rsid w:val="00220FA2"/>
    <w:rsid w:val="00232474"/>
    <w:rsid w:val="002727F6"/>
    <w:rsid w:val="0028658E"/>
    <w:rsid w:val="002B19CE"/>
    <w:rsid w:val="002B1D91"/>
    <w:rsid w:val="002D686A"/>
    <w:rsid w:val="002F1A50"/>
    <w:rsid w:val="00316031"/>
    <w:rsid w:val="00325B65"/>
    <w:rsid w:val="00374532"/>
    <w:rsid w:val="0037469E"/>
    <w:rsid w:val="0039058A"/>
    <w:rsid w:val="00390721"/>
    <w:rsid w:val="003C5AC4"/>
    <w:rsid w:val="003C6E1D"/>
    <w:rsid w:val="004300B8"/>
    <w:rsid w:val="00477F05"/>
    <w:rsid w:val="004B46E4"/>
    <w:rsid w:val="004C2361"/>
    <w:rsid w:val="004D3E1B"/>
    <w:rsid w:val="004E683D"/>
    <w:rsid w:val="00546ACA"/>
    <w:rsid w:val="00553175"/>
    <w:rsid w:val="005703D5"/>
    <w:rsid w:val="00576F2F"/>
    <w:rsid w:val="00592226"/>
    <w:rsid w:val="00600DB2"/>
    <w:rsid w:val="00642200"/>
    <w:rsid w:val="0066067E"/>
    <w:rsid w:val="00673097"/>
    <w:rsid w:val="006828AA"/>
    <w:rsid w:val="00696E2F"/>
    <w:rsid w:val="006C2A12"/>
    <w:rsid w:val="006E2099"/>
    <w:rsid w:val="006E5F66"/>
    <w:rsid w:val="006F51E8"/>
    <w:rsid w:val="00745CFA"/>
    <w:rsid w:val="007669C2"/>
    <w:rsid w:val="00780E47"/>
    <w:rsid w:val="008D0972"/>
    <w:rsid w:val="008E7F77"/>
    <w:rsid w:val="00920D8A"/>
    <w:rsid w:val="00930B66"/>
    <w:rsid w:val="00964EAD"/>
    <w:rsid w:val="00992287"/>
    <w:rsid w:val="009D6DFA"/>
    <w:rsid w:val="00A163E8"/>
    <w:rsid w:val="00A2395F"/>
    <w:rsid w:val="00A27799"/>
    <w:rsid w:val="00A67F08"/>
    <w:rsid w:val="00AC4FD0"/>
    <w:rsid w:val="00AD162E"/>
    <w:rsid w:val="00AF79A4"/>
    <w:rsid w:val="00B26734"/>
    <w:rsid w:val="00B32218"/>
    <w:rsid w:val="00B421E3"/>
    <w:rsid w:val="00B7085A"/>
    <w:rsid w:val="00B81127"/>
    <w:rsid w:val="00B90950"/>
    <w:rsid w:val="00BA3EB8"/>
    <w:rsid w:val="00BC6E9D"/>
    <w:rsid w:val="00BE5AA7"/>
    <w:rsid w:val="00C43F19"/>
    <w:rsid w:val="00CB25A7"/>
    <w:rsid w:val="00D00450"/>
    <w:rsid w:val="00D71A37"/>
    <w:rsid w:val="00E25C78"/>
    <w:rsid w:val="00EC74E3"/>
    <w:rsid w:val="00ED12E9"/>
    <w:rsid w:val="00EE5198"/>
    <w:rsid w:val="00F10EC6"/>
    <w:rsid w:val="00F3497B"/>
    <w:rsid w:val="00FC6054"/>
    <w:rsid w:val="00FE43F0"/>
    <w:rsid w:val="00FF6BF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C11938D-C24A-499D-A7E7-211193BE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5A1"/>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1B15A1"/>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
    <w:name w:val="页眉 Char"/>
    <w:link w:val="a3"/>
    <w:uiPriority w:val="99"/>
    <w:locked/>
    <w:rsid w:val="001B15A1"/>
    <w:rPr>
      <w:rFonts w:cs="Times New Roman"/>
      <w:sz w:val="18"/>
      <w:szCs w:val="18"/>
    </w:rPr>
  </w:style>
  <w:style w:type="paragraph" w:styleId="a4">
    <w:name w:val="footer"/>
    <w:basedOn w:val="a"/>
    <w:link w:val="Char0"/>
    <w:uiPriority w:val="99"/>
    <w:rsid w:val="001B15A1"/>
    <w:pPr>
      <w:tabs>
        <w:tab w:val="center" w:pos="4153"/>
        <w:tab w:val="right" w:pos="8306"/>
      </w:tabs>
      <w:snapToGrid w:val="0"/>
      <w:jc w:val="left"/>
    </w:pPr>
    <w:rPr>
      <w:rFonts w:ascii="Calibri" w:hAnsi="Calibri"/>
      <w:sz w:val="18"/>
      <w:szCs w:val="18"/>
    </w:rPr>
  </w:style>
  <w:style w:type="character" w:customStyle="1" w:styleId="Char0">
    <w:name w:val="页脚 Char"/>
    <w:link w:val="a4"/>
    <w:uiPriority w:val="99"/>
    <w:locked/>
    <w:rsid w:val="001B15A1"/>
    <w:rPr>
      <w:rFonts w:cs="Times New Roman"/>
      <w:sz w:val="18"/>
      <w:szCs w:val="18"/>
    </w:rPr>
  </w:style>
  <w:style w:type="paragraph" w:styleId="a5">
    <w:name w:val="Balloon Text"/>
    <w:basedOn w:val="a"/>
    <w:link w:val="Char1"/>
    <w:uiPriority w:val="99"/>
    <w:semiHidden/>
    <w:unhideWhenUsed/>
    <w:rsid w:val="008E7F77"/>
    <w:rPr>
      <w:sz w:val="18"/>
      <w:szCs w:val="18"/>
    </w:rPr>
  </w:style>
  <w:style w:type="character" w:customStyle="1" w:styleId="Char1">
    <w:name w:val="批注框文本 Char"/>
    <w:basedOn w:val="a0"/>
    <w:link w:val="a5"/>
    <w:uiPriority w:val="99"/>
    <w:semiHidden/>
    <w:rsid w:val="008E7F77"/>
    <w:rPr>
      <w:rFonts w:ascii="Times New Roman" w:hAnsi="Times New Roman"/>
      <w:kern w:val="2"/>
      <w:sz w:val="18"/>
      <w:szCs w:val="18"/>
    </w:rPr>
  </w:style>
  <w:style w:type="character" w:styleId="a6">
    <w:name w:val="Hyperlink"/>
    <w:basedOn w:val="a0"/>
    <w:uiPriority w:val="99"/>
    <w:semiHidden/>
    <w:unhideWhenUsed/>
    <w:rsid w:val="0037469E"/>
    <w:rPr>
      <w:strike w:val="0"/>
      <w:dstrike w:val="0"/>
      <w:color w:val="0000FF"/>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01478">
      <w:bodyDiv w:val="1"/>
      <w:marLeft w:val="0"/>
      <w:marRight w:val="0"/>
      <w:marTop w:val="0"/>
      <w:marBottom w:val="0"/>
      <w:divBdr>
        <w:top w:val="none" w:sz="0" w:space="0" w:color="auto"/>
        <w:left w:val="none" w:sz="0" w:space="0" w:color="auto"/>
        <w:bottom w:val="none" w:sz="0" w:space="0" w:color="auto"/>
        <w:right w:val="none" w:sz="0" w:space="0" w:color="auto"/>
      </w:divBdr>
    </w:div>
    <w:div w:id="233665909">
      <w:bodyDiv w:val="1"/>
      <w:marLeft w:val="0"/>
      <w:marRight w:val="0"/>
      <w:marTop w:val="0"/>
      <w:marBottom w:val="0"/>
      <w:divBdr>
        <w:top w:val="none" w:sz="0" w:space="0" w:color="auto"/>
        <w:left w:val="none" w:sz="0" w:space="0" w:color="auto"/>
        <w:bottom w:val="none" w:sz="0" w:space="0" w:color="auto"/>
        <w:right w:val="none" w:sz="0" w:space="0" w:color="auto"/>
      </w:divBdr>
    </w:div>
    <w:div w:id="747726183">
      <w:bodyDiv w:val="1"/>
      <w:marLeft w:val="0"/>
      <w:marRight w:val="0"/>
      <w:marTop w:val="0"/>
      <w:marBottom w:val="0"/>
      <w:divBdr>
        <w:top w:val="none" w:sz="0" w:space="0" w:color="auto"/>
        <w:left w:val="none" w:sz="0" w:space="0" w:color="auto"/>
        <w:bottom w:val="none" w:sz="0" w:space="0" w:color="auto"/>
        <w:right w:val="none" w:sz="0" w:space="0" w:color="auto"/>
      </w:divBdr>
    </w:div>
    <w:div w:id="1027486951">
      <w:bodyDiv w:val="1"/>
      <w:marLeft w:val="0"/>
      <w:marRight w:val="0"/>
      <w:marTop w:val="0"/>
      <w:marBottom w:val="0"/>
      <w:divBdr>
        <w:top w:val="none" w:sz="0" w:space="0" w:color="auto"/>
        <w:left w:val="none" w:sz="0" w:space="0" w:color="auto"/>
        <w:bottom w:val="none" w:sz="0" w:space="0" w:color="auto"/>
        <w:right w:val="none" w:sz="0" w:space="0" w:color="auto"/>
      </w:divBdr>
    </w:div>
    <w:div w:id="1426262615">
      <w:bodyDiv w:val="1"/>
      <w:marLeft w:val="0"/>
      <w:marRight w:val="0"/>
      <w:marTop w:val="0"/>
      <w:marBottom w:val="0"/>
      <w:divBdr>
        <w:top w:val="none" w:sz="0" w:space="0" w:color="auto"/>
        <w:left w:val="none" w:sz="0" w:space="0" w:color="auto"/>
        <w:bottom w:val="none" w:sz="0" w:space="0" w:color="auto"/>
        <w:right w:val="none" w:sz="0" w:space="0" w:color="auto"/>
      </w:divBdr>
      <w:divsChild>
        <w:div w:id="1466310233">
          <w:marLeft w:val="0"/>
          <w:marRight w:val="0"/>
          <w:marTop w:val="0"/>
          <w:marBottom w:val="0"/>
          <w:divBdr>
            <w:top w:val="none" w:sz="0" w:space="0" w:color="auto"/>
            <w:left w:val="none" w:sz="0" w:space="0" w:color="auto"/>
            <w:bottom w:val="none" w:sz="0" w:space="0" w:color="auto"/>
            <w:right w:val="none" w:sz="0" w:space="0" w:color="auto"/>
          </w:divBdr>
        </w:div>
      </w:divsChild>
    </w:div>
    <w:div w:id="2063359161">
      <w:marLeft w:val="0"/>
      <w:marRight w:val="0"/>
      <w:marTop w:val="0"/>
      <w:marBottom w:val="0"/>
      <w:divBdr>
        <w:top w:val="none" w:sz="0" w:space="0" w:color="auto"/>
        <w:left w:val="none" w:sz="0" w:space="0" w:color="auto"/>
        <w:bottom w:val="none" w:sz="0" w:space="0" w:color="auto"/>
        <w:right w:val="none" w:sz="0" w:space="0" w:color="auto"/>
      </w:divBdr>
      <w:divsChild>
        <w:div w:id="2063359162">
          <w:marLeft w:val="0"/>
          <w:marRight w:val="0"/>
          <w:marTop w:val="0"/>
          <w:marBottom w:val="0"/>
          <w:divBdr>
            <w:top w:val="none" w:sz="0" w:space="0" w:color="auto"/>
            <w:left w:val="none" w:sz="0" w:space="0" w:color="auto"/>
            <w:bottom w:val="none" w:sz="0" w:space="0" w:color="auto"/>
            <w:right w:val="none" w:sz="0" w:space="0" w:color="auto"/>
          </w:divBdr>
          <w:divsChild>
            <w:div w:id="206335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59173">
      <w:marLeft w:val="0"/>
      <w:marRight w:val="0"/>
      <w:marTop w:val="0"/>
      <w:marBottom w:val="0"/>
      <w:divBdr>
        <w:top w:val="none" w:sz="0" w:space="0" w:color="auto"/>
        <w:left w:val="none" w:sz="0" w:space="0" w:color="auto"/>
        <w:bottom w:val="none" w:sz="0" w:space="0" w:color="auto"/>
        <w:right w:val="none" w:sz="0" w:space="0" w:color="auto"/>
      </w:divBdr>
      <w:divsChild>
        <w:div w:id="2063359175">
          <w:marLeft w:val="0"/>
          <w:marRight w:val="0"/>
          <w:marTop w:val="0"/>
          <w:marBottom w:val="0"/>
          <w:divBdr>
            <w:top w:val="none" w:sz="0" w:space="0" w:color="auto"/>
            <w:left w:val="none" w:sz="0" w:space="0" w:color="auto"/>
            <w:bottom w:val="none" w:sz="0" w:space="0" w:color="auto"/>
            <w:right w:val="none" w:sz="0" w:space="0" w:color="auto"/>
          </w:divBdr>
        </w:div>
      </w:divsChild>
    </w:div>
    <w:div w:id="2063359190">
      <w:marLeft w:val="0"/>
      <w:marRight w:val="0"/>
      <w:marTop w:val="0"/>
      <w:marBottom w:val="0"/>
      <w:divBdr>
        <w:top w:val="none" w:sz="0" w:space="0" w:color="auto"/>
        <w:left w:val="none" w:sz="0" w:space="0" w:color="auto"/>
        <w:bottom w:val="none" w:sz="0" w:space="0" w:color="auto"/>
        <w:right w:val="none" w:sz="0" w:space="0" w:color="auto"/>
      </w:divBdr>
      <w:divsChild>
        <w:div w:id="2063359168">
          <w:marLeft w:val="0"/>
          <w:marRight w:val="0"/>
          <w:marTop w:val="0"/>
          <w:marBottom w:val="0"/>
          <w:divBdr>
            <w:top w:val="none" w:sz="0" w:space="0" w:color="auto"/>
            <w:left w:val="none" w:sz="0" w:space="0" w:color="auto"/>
            <w:bottom w:val="none" w:sz="0" w:space="0" w:color="auto"/>
            <w:right w:val="none" w:sz="0" w:space="0" w:color="auto"/>
          </w:divBdr>
          <w:divsChild>
            <w:div w:id="2063359181">
              <w:marLeft w:val="0"/>
              <w:marRight w:val="0"/>
              <w:marTop w:val="0"/>
              <w:marBottom w:val="0"/>
              <w:divBdr>
                <w:top w:val="none" w:sz="0" w:space="0" w:color="auto"/>
                <w:left w:val="none" w:sz="0" w:space="0" w:color="auto"/>
                <w:bottom w:val="none" w:sz="0" w:space="0" w:color="auto"/>
                <w:right w:val="none" w:sz="0" w:space="0" w:color="auto"/>
              </w:divBdr>
            </w:div>
            <w:div w:id="2063359191">
              <w:marLeft w:val="0"/>
              <w:marRight w:val="0"/>
              <w:marTop w:val="0"/>
              <w:marBottom w:val="0"/>
              <w:divBdr>
                <w:top w:val="none" w:sz="0" w:space="0" w:color="auto"/>
                <w:left w:val="none" w:sz="0" w:space="0" w:color="auto"/>
                <w:bottom w:val="none" w:sz="0" w:space="0" w:color="auto"/>
                <w:right w:val="none" w:sz="0" w:space="0" w:color="auto"/>
              </w:divBdr>
            </w:div>
            <w:div w:id="2063359193">
              <w:marLeft w:val="0"/>
              <w:marRight w:val="0"/>
              <w:marTop w:val="0"/>
              <w:marBottom w:val="0"/>
              <w:divBdr>
                <w:top w:val="none" w:sz="0" w:space="0" w:color="auto"/>
                <w:left w:val="none" w:sz="0" w:space="0" w:color="auto"/>
                <w:bottom w:val="none" w:sz="0" w:space="0" w:color="auto"/>
                <w:right w:val="none" w:sz="0" w:space="0" w:color="auto"/>
              </w:divBdr>
            </w:div>
            <w:div w:id="206335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59194">
      <w:marLeft w:val="0"/>
      <w:marRight w:val="0"/>
      <w:marTop w:val="0"/>
      <w:marBottom w:val="0"/>
      <w:divBdr>
        <w:top w:val="none" w:sz="0" w:space="0" w:color="auto"/>
        <w:left w:val="none" w:sz="0" w:space="0" w:color="auto"/>
        <w:bottom w:val="none" w:sz="0" w:space="0" w:color="auto"/>
        <w:right w:val="none" w:sz="0" w:space="0" w:color="auto"/>
      </w:divBdr>
      <w:divsChild>
        <w:div w:id="2063359167">
          <w:marLeft w:val="0"/>
          <w:marRight w:val="0"/>
          <w:marTop w:val="0"/>
          <w:marBottom w:val="0"/>
          <w:divBdr>
            <w:top w:val="none" w:sz="0" w:space="0" w:color="auto"/>
            <w:left w:val="none" w:sz="0" w:space="0" w:color="auto"/>
            <w:bottom w:val="none" w:sz="0" w:space="0" w:color="auto"/>
            <w:right w:val="none" w:sz="0" w:space="0" w:color="auto"/>
          </w:divBdr>
        </w:div>
      </w:divsChild>
    </w:div>
    <w:div w:id="2063359195">
      <w:marLeft w:val="0"/>
      <w:marRight w:val="0"/>
      <w:marTop w:val="0"/>
      <w:marBottom w:val="0"/>
      <w:divBdr>
        <w:top w:val="none" w:sz="0" w:space="0" w:color="auto"/>
        <w:left w:val="none" w:sz="0" w:space="0" w:color="auto"/>
        <w:bottom w:val="none" w:sz="0" w:space="0" w:color="auto"/>
        <w:right w:val="none" w:sz="0" w:space="0" w:color="auto"/>
      </w:divBdr>
      <w:divsChild>
        <w:div w:id="2063359174">
          <w:marLeft w:val="0"/>
          <w:marRight w:val="0"/>
          <w:marTop w:val="0"/>
          <w:marBottom w:val="0"/>
          <w:divBdr>
            <w:top w:val="none" w:sz="0" w:space="0" w:color="auto"/>
            <w:left w:val="none" w:sz="0" w:space="0" w:color="auto"/>
            <w:bottom w:val="none" w:sz="0" w:space="0" w:color="auto"/>
            <w:right w:val="none" w:sz="0" w:space="0" w:color="auto"/>
          </w:divBdr>
        </w:div>
      </w:divsChild>
    </w:div>
    <w:div w:id="2063359196">
      <w:marLeft w:val="0"/>
      <w:marRight w:val="0"/>
      <w:marTop w:val="0"/>
      <w:marBottom w:val="0"/>
      <w:divBdr>
        <w:top w:val="none" w:sz="0" w:space="0" w:color="auto"/>
        <w:left w:val="none" w:sz="0" w:space="0" w:color="auto"/>
        <w:bottom w:val="none" w:sz="0" w:space="0" w:color="auto"/>
        <w:right w:val="none" w:sz="0" w:space="0" w:color="auto"/>
      </w:divBdr>
      <w:divsChild>
        <w:div w:id="2063359159">
          <w:marLeft w:val="0"/>
          <w:marRight w:val="0"/>
          <w:marTop w:val="0"/>
          <w:marBottom w:val="0"/>
          <w:divBdr>
            <w:top w:val="none" w:sz="0" w:space="0" w:color="auto"/>
            <w:left w:val="none" w:sz="0" w:space="0" w:color="auto"/>
            <w:bottom w:val="none" w:sz="0" w:space="0" w:color="auto"/>
            <w:right w:val="none" w:sz="0" w:space="0" w:color="auto"/>
          </w:divBdr>
        </w:div>
        <w:div w:id="2063359170">
          <w:marLeft w:val="0"/>
          <w:marRight w:val="0"/>
          <w:marTop w:val="0"/>
          <w:marBottom w:val="0"/>
          <w:divBdr>
            <w:top w:val="none" w:sz="0" w:space="0" w:color="auto"/>
            <w:left w:val="none" w:sz="0" w:space="0" w:color="auto"/>
            <w:bottom w:val="none" w:sz="0" w:space="0" w:color="auto"/>
            <w:right w:val="none" w:sz="0" w:space="0" w:color="auto"/>
          </w:divBdr>
        </w:div>
        <w:div w:id="2063359176">
          <w:marLeft w:val="0"/>
          <w:marRight w:val="0"/>
          <w:marTop w:val="0"/>
          <w:marBottom w:val="0"/>
          <w:divBdr>
            <w:top w:val="none" w:sz="0" w:space="0" w:color="auto"/>
            <w:left w:val="none" w:sz="0" w:space="0" w:color="auto"/>
            <w:bottom w:val="none" w:sz="0" w:space="0" w:color="auto"/>
            <w:right w:val="none" w:sz="0" w:space="0" w:color="auto"/>
          </w:divBdr>
        </w:div>
        <w:div w:id="2063359180">
          <w:marLeft w:val="0"/>
          <w:marRight w:val="0"/>
          <w:marTop w:val="0"/>
          <w:marBottom w:val="0"/>
          <w:divBdr>
            <w:top w:val="none" w:sz="0" w:space="0" w:color="auto"/>
            <w:left w:val="none" w:sz="0" w:space="0" w:color="auto"/>
            <w:bottom w:val="none" w:sz="0" w:space="0" w:color="auto"/>
            <w:right w:val="none" w:sz="0" w:space="0" w:color="auto"/>
          </w:divBdr>
        </w:div>
        <w:div w:id="2063359185">
          <w:marLeft w:val="0"/>
          <w:marRight w:val="0"/>
          <w:marTop w:val="0"/>
          <w:marBottom w:val="0"/>
          <w:divBdr>
            <w:top w:val="none" w:sz="0" w:space="0" w:color="auto"/>
            <w:left w:val="none" w:sz="0" w:space="0" w:color="auto"/>
            <w:bottom w:val="none" w:sz="0" w:space="0" w:color="auto"/>
            <w:right w:val="none" w:sz="0" w:space="0" w:color="auto"/>
          </w:divBdr>
        </w:div>
        <w:div w:id="2063359187">
          <w:marLeft w:val="0"/>
          <w:marRight w:val="0"/>
          <w:marTop w:val="0"/>
          <w:marBottom w:val="0"/>
          <w:divBdr>
            <w:top w:val="none" w:sz="0" w:space="0" w:color="auto"/>
            <w:left w:val="none" w:sz="0" w:space="0" w:color="auto"/>
            <w:bottom w:val="none" w:sz="0" w:space="0" w:color="auto"/>
            <w:right w:val="none" w:sz="0" w:space="0" w:color="auto"/>
          </w:divBdr>
        </w:div>
        <w:div w:id="2063359192">
          <w:marLeft w:val="0"/>
          <w:marRight w:val="0"/>
          <w:marTop w:val="0"/>
          <w:marBottom w:val="0"/>
          <w:divBdr>
            <w:top w:val="none" w:sz="0" w:space="0" w:color="auto"/>
            <w:left w:val="none" w:sz="0" w:space="0" w:color="auto"/>
            <w:bottom w:val="none" w:sz="0" w:space="0" w:color="auto"/>
            <w:right w:val="none" w:sz="0" w:space="0" w:color="auto"/>
          </w:divBdr>
        </w:div>
        <w:div w:id="2063359204">
          <w:marLeft w:val="0"/>
          <w:marRight w:val="0"/>
          <w:marTop w:val="0"/>
          <w:marBottom w:val="0"/>
          <w:divBdr>
            <w:top w:val="none" w:sz="0" w:space="0" w:color="auto"/>
            <w:left w:val="none" w:sz="0" w:space="0" w:color="auto"/>
            <w:bottom w:val="none" w:sz="0" w:space="0" w:color="auto"/>
            <w:right w:val="none" w:sz="0" w:space="0" w:color="auto"/>
          </w:divBdr>
        </w:div>
        <w:div w:id="2063359206">
          <w:marLeft w:val="0"/>
          <w:marRight w:val="0"/>
          <w:marTop w:val="0"/>
          <w:marBottom w:val="0"/>
          <w:divBdr>
            <w:top w:val="none" w:sz="0" w:space="0" w:color="auto"/>
            <w:left w:val="none" w:sz="0" w:space="0" w:color="auto"/>
            <w:bottom w:val="none" w:sz="0" w:space="0" w:color="auto"/>
            <w:right w:val="none" w:sz="0" w:space="0" w:color="auto"/>
          </w:divBdr>
        </w:div>
        <w:div w:id="2063359207">
          <w:marLeft w:val="0"/>
          <w:marRight w:val="0"/>
          <w:marTop w:val="0"/>
          <w:marBottom w:val="0"/>
          <w:divBdr>
            <w:top w:val="none" w:sz="0" w:space="0" w:color="auto"/>
            <w:left w:val="none" w:sz="0" w:space="0" w:color="auto"/>
            <w:bottom w:val="none" w:sz="0" w:space="0" w:color="auto"/>
            <w:right w:val="none" w:sz="0" w:space="0" w:color="auto"/>
          </w:divBdr>
        </w:div>
        <w:div w:id="2063359209">
          <w:marLeft w:val="0"/>
          <w:marRight w:val="0"/>
          <w:marTop w:val="0"/>
          <w:marBottom w:val="0"/>
          <w:divBdr>
            <w:top w:val="none" w:sz="0" w:space="0" w:color="auto"/>
            <w:left w:val="none" w:sz="0" w:space="0" w:color="auto"/>
            <w:bottom w:val="none" w:sz="0" w:space="0" w:color="auto"/>
            <w:right w:val="none" w:sz="0" w:space="0" w:color="auto"/>
          </w:divBdr>
        </w:div>
        <w:div w:id="2063359211">
          <w:marLeft w:val="0"/>
          <w:marRight w:val="0"/>
          <w:marTop w:val="0"/>
          <w:marBottom w:val="0"/>
          <w:divBdr>
            <w:top w:val="none" w:sz="0" w:space="0" w:color="auto"/>
            <w:left w:val="none" w:sz="0" w:space="0" w:color="auto"/>
            <w:bottom w:val="none" w:sz="0" w:space="0" w:color="auto"/>
            <w:right w:val="none" w:sz="0" w:space="0" w:color="auto"/>
          </w:divBdr>
        </w:div>
      </w:divsChild>
    </w:div>
    <w:div w:id="2063359203">
      <w:marLeft w:val="0"/>
      <w:marRight w:val="0"/>
      <w:marTop w:val="0"/>
      <w:marBottom w:val="0"/>
      <w:divBdr>
        <w:top w:val="none" w:sz="0" w:space="0" w:color="auto"/>
        <w:left w:val="none" w:sz="0" w:space="0" w:color="auto"/>
        <w:bottom w:val="none" w:sz="0" w:space="0" w:color="auto"/>
        <w:right w:val="none" w:sz="0" w:space="0" w:color="auto"/>
      </w:divBdr>
      <w:divsChild>
        <w:div w:id="2063359154">
          <w:marLeft w:val="0"/>
          <w:marRight w:val="0"/>
          <w:marTop w:val="0"/>
          <w:marBottom w:val="0"/>
          <w:divBdr>
            <w:top w:val="none" w:sz="0" w:space="0" w:color="auto"/>
            <w:left w:val="none" w:sz="0" w:space="0" w:color="auto"/>
            <w:bottom w:val="none" w:sz="0" w:space="0" w:color="auto"/>
            <w:right w:val="none" w:sz="0" w:space="0" w:color="auto"/>
          </w:divBdr>
        </w:div>
        <w:div w:id="2063359155">
          <w:marLeft w:val="0"/>
          <w:marRight w:val="0"/>
          <w:marTop w:val="0"/>
          <w:marBottom w:val="0"/>
          <w:divBdr>
            <w:top w:val="none" w:sz="0" w:space="0" w:color="auto"/>
            <w:left w:val="none" w:sz="0" w:space="0" w:color="auto"/>
            <w:bottom w:val="none" w:sz="0" w:space="0" w:color="auto"/>
            <w:right w:val="none" w:sz="0" w:space="0" w:color="auto"/>
          </w:divBdr>
        </w:div>
        <w:div w:id="2063359156">
          <w:marLeft w:val="0"/>
          <w:marRight w:val="0"/>
          <w:marTop w:val="0"/>
          <w:marBottom w:val="0"/>
          <w:divBdr>
            <w:top w:val="none" w:sz="0" w:space="0" w:color="auto"/>
            <w:left w:val="none" w:sz="0" w:space="0" w:color="auto"/>
            <w:bottom w:val="none" w:sz="0" w:space="0" w:color="auto"/>
            <w:right w:val="none" w:sz="0" w:space="0" w:color="auto"/>
          </w:divBdr>
        </w:div>
        <w:div w:id="2063359157">
          <w:marLeft w:val="0"/>
          <w:marRight w:val="0"/>
          <w:marTop w:val="0"/>
          <w:marBottom w:val="0"/>
          <w:divBdr>
            <w:top w:val="none" w:sz="0" w:space="0" w:color="auto"/>
            <w:left w:val="none" w:sz="0" w:space="0" w:color="auto"/>
            <w:bottom w:val="none" w:sz="0" w:space="0" w:color="auto"/>
            <w:right w:val="none" w:sz="0" w:space="0" w:color="auto"/>
          </w:divBdr>
        </w:div>
        <w:div w:id="2063359158">
          <w:marLeft w:val="0"/>
          <w:marRight w:val="0"/>
          <w:marTop w:val="0"/>
          <w:marBottom w:val="0"/>
          <w:divBdr>
            <w:top w:val="none" w:sz="0" w:space="0" w:color="auto"/>
            <w:left w:val="none" w:sz="0" w:space="0" w:color="auto"/>
            <w:bottom w:val="none" w:sz="0" w:space="0" w:color="auto"/>
            <w:right w:val="none" w:sz="0" w:space="0" w:color="auto"/>
          </w:divBdr>
        </w:div>
        <w:div w:id="2063359160">
          <w:marLeft w:val="0"/>
          <w:marRight w:val="0"/>
          <w:marTop w:val="0"/>
          <w:marBottom w:val="0"/>
          <w:divBdr>
            <w:top w:val="none" w:sz="0" w:space="0" w:color="auto"/>
            <w:left w:val="none" w:sz="0" w:space="0" w:color="auto"/>
            <w:bottom w:val="none" w:sz="0" w:space="0" w:color="auto"/>
            <w:right w:val="none" w:sz="0" w:space="0" w:color="auto"/>
          </w:divBdr>
        </w:div>
        <w:div w:id="2063359163">
          <w:marLeft w:val="0"/>
          <w:marRight w:val="0"/>
          <w:marTop w:val="0"/>
          <w:marBottom w:val="0"/>
          <w:divBdr>
            <w:top w:val="none" w:sz="0" w:space="0" w:color="auto"/>
            <w:left w:val="none" w:sz="0" w:space="0" w:color="auto"/>
            <w:bottom w:val="none" w:sz="0" w:space="0" w:color="auto"/>
            <w:right w:val="none" w:sz="0" w:space="0" w:color="auto"/>
          </w:divBdr>
        </w:div>
        <w:div w:id="2063359164">
          <w:marLeft w:val="0"/>
          <w:marRight w:val="0"/>
          <w:marTop w:val="0"/>
          <w:marBottom w:val="0"/>
          <w:divBdr>
            <w:top w:val="none" w:sz="0" w:space="0" w:color="auto"/>
            <w:left w:val="none" w:sz="0" w:space="0" w:color="auto"/>
            <w:bottom w:val="none" w:sz="0" w:space="0" w:color="auto"/>
            <w:right w:val="none" w:sz="0" w:space="0" w:color="auto"/>
          </w:divBdr>
        </w:div>
        <w:div w:id="2063359165">
          <w:marLeft w:val="0"/>
          <w:marRight w:val="0"/>
          <w:marTop w:val="0"/>
          <w:marBottom w:val="0"/>
          <w:divBdr>
            <w:top w:val="none" w:sz="0" w:space="0" w:color="auto"/>
            <w:left w:val="none" w:sz="0" w:space="0" w:color="auto"/>
            <w:bottom w:val="none" w:sz="0" w:space="0" w:color="auto"/>
            <w:right w:val="none" w:sz="0" w:space="0" w:color="auto"/>
          </w:divBdr>
        </w:div>
        <w:div w:id="2063359166">
          <w:marLeft w:val="0"/>
          <w:marRight w:val="0"/>
          <w:marTop w:val="0"/>
          <w:marBottom w:val="0"/>
          <w:divBdr>
            <w:top w:val="none" w:sz="0" w:space="0" w:color="auto"/>
            <w:left w:val="none" w:sz="0" w:space="0" w:color="auto"/>
            <w:bottom w:val="none" w:sz="0" w:space="0" w:color="auto"/>
            <w:right w:val="none" w:sz="0" w:space="0" w:color="auto"/>
          </w:divBdr>
        </w:div>
        <w:div w:id="2063359169">
          <w:marLeft w:val="0"/>
          <w:marRight w:val="0"/>
          <w:marTop w:val="0"/>
          <w:marBottom w:val="0"/>
          <w:divBdr>
            <w:top w:val="none" w:sz="0" w:space="0" w:color="auto"/>
            <w:left w:val="none" w:sz="0" w:space="0" w:color="auto"/>
            <w:bottom w:val="none" w:sz="0" w:space="0" w:color="auto"/>
            <w:right w:val="none" w:sz="0" w:space="0" w:color="auto"/>
          </w:divBdr>
        </w:div>
        <w:div w:id="2063359171">
          <w:marLeft w:val="0"/>
          <w:marRight w:val="0"/>
          <w:marTop w:val="0"/>
          <w:marBottom w:val="0"/>
          <w:divBdr>
            <w:top w:val="none" w:sz="0" w:space="0" w:color="auto"/>
            <w:left w:val="none" w:sz="0" w:space="0" w:color="auto"/>
            <w:bottom w:val="none" w:sz="0" w:space="0" w:color="auto"/>
            <w:right w:val="none" w:sz="0" w:space="0" w:color="auto"/>
          </w:divBdr>
        </w:div>
        <w:div w:id="2063359172">
          <w:marLeft w:val="0"/>
          <w:marRight w:val="0"/>
          <w:marTop w:val="0"/>
          <w:marBottom w:val="0"/>
          <w:divBdr>
            <w:top w:val="none" w:sz="0" w:space="0" w:color="auto"/>
            <w:left w:val="none" w:sz="0" w:space="0" w:color="auto"/>
            <w:bottom w:val="none" w:sz="0" w:space="0" w:color="auto"/>
            <w:right w:val="none" w:sz="0" w:space="0" w:color="auto"/>
          </w:divBdr>
        </w:div>
        <w:div w:id="2063359177">
          <w:marLeft w:val="0"/>
          <w:marRight w:val="0"/>
          <w:marTop w:val="0"/>
          <w:marBottom w:val="0"/>
          <w:divBdr>
            <w:top w:val="none" w:sz="0" w:space="0" w:color="auto"/>
            <w:left w:val="none" w:sz="0" w:space="0" w:color="auto"/>
            <w:bottom w:val="none" w:sz="0" w:space="0" w:color="auto"/>
            <w:right w:val="none" w:sz="0" w:space="0" w:color="auto"/>
          </w:divBdr>
        </w:div>
        <w:div w:id="2063359178">
          <w:marLeft w:val="0"/>
          <w:marRight w:val="0"/>
          <w:marTop w:val="0"/>
          <w:marBottom w:val="0"/>
          <w:divBdr>
            <w:top w:val="none" w:sz="0" w:space="0" w:color="auto"/>
            <w:left w:val="none" w:sz="0" w:space="0" w:color="auto"/>
            <w:bottom w:val="none" w:sz="0" w:space="0" w:color="auto"/>
            <w:right w:val="none" w:sz="0" w:space="0" w:color="auto"/>
          </w:divBdr>
        </w:div>
        <w:div w:id="2063359179">
          <w:marLeft w:val="0"/>
          <w:marRight w:val="0"/>
          <w:marTop w:val="0"/>
          <w:marBottom w:val="0"/>
          <w:divBdr>
            <w:top w:val="none" w:sz="0" w:space="0" w:color="auto"/>
            <w:left w:val="none" w:sz="0" w:space="0" w:color="auto"/>
            <w:bottom w:val="none" w:sz="0" w:space="0" w:color="auto"/>
            <w:right w:val="none" w:sz="0" w:space="0" w:color="auto"/>
          </w:divBdr>
        </w:div>
        <w:div w:id="2063359182">
          <w:marLeft w:val="0"/>
          <w:marRight w:val="0"/>
          <w:marTop w:val="0"/>
          <w:marBottom w:val="0"/>
          <w:divBdr>
            <w:top w:val="none" w:sz="0" w:space="0" w:color="auto"/>
            <w:left w:val="none" w:sz="0" w:space="0" w:color="auto"/>
            <w:bottom w:val="none" w:sz="0" w:space="0" w:color="auto"/>
            <w:right w:val="none" w:sz="0" w:space="0" w:color="auto"/>
          </w:divBdr>
        </w:div>
        <w:div w:id="2063359183">
          <w:marLeft w:val="0"/>
          <w:marRight w:val="0"/>
          <w:marTop w:val="0"/>
          <w:marBottom w:val="0"/>
          <w:divBdr>
            <w:top w:val="none" w:sz="0" w:space="0" w:color="auto"/>
            <w:left w:val="none" w:sz="0" w:space="0" w:color="auto"/>
            <w:bottom w:val="none" w:sz="0" w:space="0" w:color="auto"/>
            <w:right w:val="none" w:sz="0" w:space="0" w:color="auto"/>
          </w:divBdr>
        </w:div>
        <w:div w:id="2063359184">
          <w:marLeft w:val="0"/>
          <w:marRight w:val="0"/>
          <w:marTop w:val="0"/>
          <w:marBottom w:val="0"/>
          <w:divBdr>
            <w:top w:val="none" w:sz="0" w:space="0" w:color="auto"/>
            <w:left w:val="none" w:sz="0" w:space="0" w:color="auto"/>
            <w:bottom w:val="none" w:sz="0" w:space="0" w:color="auto"/>
            <w:right w:val="none" w:sz="0" w:space="0" w:color="auto"/>
          </w:divBdr>
        </w:div>
        <w:div w:id="2063359188">
          <w:marLeft w:val="0"/>
          <w:marRight w:val="0"/>
          <w:marTop w:val="0"/>
          <w:marBottom w:val="0"/>
          <w:divBdr>
            <w:top w:val="none" w:sz="0" w:space="0" w:color="auto"/>
            <w:left w:val="none" w:sz="0" w:space="0" w:color="auto"/>
            <w:bottom w:val="none" w:sz="0" w:space="0" w:color="auto"/>
            <w:right w:val="none" w:sz="0" w:space="0" w:color="auto"/>
          </w:divBdr>
        </w:div>
        <w:div w:id="2063359189">
          <w:marLeft w:val="0"/>
          <w:marRight w:val="0"/>
          <w:marTop w:val="0"/>
          <w:marBottom w:val="0"/>
          <w:divBdr>
            <w:top w:val="none" w:sz="0" w:space="0" w:color="auto"/>
            <w:left w:val="none" w:sz="0" w:space="0" w:color="auto"/>
            <w:bottom w:val="none" w:sz="0" w:space="0" w:color="auto"/>
            <w:right w:val="none" w:sz="0" w:space="0" w:color="auto"/>
          </w:divBdr>
        </w:div>
        <w:div w:id="2063359197">
          <w:marLeft w:val="0"/>
          <w:marRight w:val="0"/>
          <w:marTop w:val="0"/>
          <w:marBottom w:val="0"/>
          <w:divBdr>
            <w:top w:val="none" w:sz="0" w:space="0" w:color="auto"/>
            <w:left w:val="none" w:sz="0" w:space="0" w:color="auto"/>
            <w:bottom w:val="none" w:sz="0" w:space="0" w:color="auto"/>
            <w:right w:val="none" w:sz="0" w:space="0" w:color="auto"/>
          </w:divBdr>
        </w:div>
        <w:div w:id="2063359198">
          <w:marLeft w:val="0"/>
          <w:marRight w:val="0"/>
          <w:marTop w:val="0"/>
          <w:marBottom w:val="0"/>
          <w:divBdr>
            <w:top w:val="none" w:sz="0" w:space="0" w:color="auto"/>
            <w:left w:val="none" w:sz="0" w:space="0" w:color="auto"/>
            <w:bottom w:val="none" w:sz="0" w:space="0" w:color="auto"/>
            <w:right w:val="none" w:sz="0" w:space="0" w:color="auto"/>
          </w:divBdr>
        </w:div>
        <w:div w:id="2063359200">
          <w:marLeft w:val="0"/>
          <w:marRight w:val="0"/>
          <w:marTop w:val="0"/>
          <w:marBottom w:val="0"/>
          <w:divBdr>
            <w:top w:val="none" w:sz="0" w:space="0" w:color="auto"/>
            <w:left w:val="none" w:sz="0" w:space="0" w:color="auto"/>
            <w:bottom w:val="none" w:sz="0" w:space="0" w:color="auto"/>
            <w:right w:val="none" w:sz="0" w:space="0" w:color="auto"/>
          </w:divBdr>
        </w:div>
        <w:div w:id="2063359201">
          <w:marLeft w:val="0"/>
          <w:marRight w:val="0"/>
          <w:marTop w:val="0"/>
          <w:marBottom w:val="0"/>
          <w:divBdr>
            <w:top w:val="none" w:sz="0" w:space="0" w:color="auto"/>
            <w:left w:val="none" w:sz="0" w:space="0" w:color="auto"/>
            <w:bottom w:val="none" w:sz="0" w:space="0" w:color="auto"/>
            <w:right w:val="none" w:sz="0" w:space="0" w:color="auto"/>
          </w:divBdr>
        </w:div>
        <w:div w:id="2063359202">
          <w:marLeft w:val="0"/>
          <w:marRight w:val="0"/>
          <w:marTop w:val="0"/>
          <w:marBottom w:val="0"/>
          <w:divBdr>
            <w:top w:val="none" w:sz="0" w:space="0" w:color="auto"/>
            <w:left w:val="none" w:sz="0" w:space="0" w:color="auto"/>
            <w:bottom w:val="none" w:sz="0" w:space="0" w:color="auto"/>
            <w:right w:val="none" w:sz="0" w:space="0" w:color="auto"/>
          </w:divBdr>
        </w:div>
        <w:div w:id="2063359205">
          <w:marLeft w:val="0"/>
          <w:marRight w:val="0"/>
          <w:marTop w:val="0"/>
          <w:marBottom w:val="0"/>
          <w:divBdr>
            <w:top w:val="none" w:sz="0" w:space="0" w:color="auto"/>
            <w:left w:val="none" w:sz="0" w:space="0" w:color="auto"/>
            <w:bottom w:val="none" w:sz="0" w:space="0" w:color="auto"/>
            <w:right w:val="none" w:sz="0" w:space="0" w:color="auto"/>
          </w:divBdr>
        </w:div>
      </w:divsChild>
    </w:div>
    <w:div w:id="2063359210">
      <w:marLeft w:val="0"/>
      <w:marRight w:val="0"/>
      <w:marTop w:val="0"/>
      <w:marBottom w:val="0"/>
      <w:divBdr>
        <w:top w:val="none" w:sz="0" w:space="0" w:color="auto"/>
        <w:left w:val="none" w:sz="0" w:space="0" w:color="auto"/>
        <w:bottom w:val="none" w:sz="0" w:space="0" w:color="auto"/>
        <w:right w:val="none" w:sz="0" w:space="0" w:color="auto"/>
      </w:divBdr>
      <w:divsChild>
        <w:div w:id="2063359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CB889-167E-4C1E-B4EC-69A501764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5</Pages>
  <Words>198</Words>
  <Characters>1131</Characters>
  <Application>Microsoft Office Word</Application>
  <DocSecurity>0</DocSecurity>
  <Lines>9</Lines>
  <Paragraphs>2</Paragraphs>
  <ScaleCrop>false</ScaleCrop>
  <Company>中国石油大学（华东）</Company>
  <LinksUpToDate>false</LinksUpToDate>
  <CharactersWithSpaces>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科技处</dc:creator>
  <cp:lastModifiedBy>yi liu</cp:lastModifiedBy>
  <cp:revision>18</cp:revision>
  <dcterms:created xsi:type="dcterms:W3CDTF">2013-07-11T11:32:00Z</dcterms:created>
  <dcterms:modified xsi:type="dcterms:W3CDTF">2013-07-16T08:15:00Z</dcterms:modified>
</cp:coreProperties>
</file>